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47D9" w14:textId="07235C89" w:rsidR="00FA7543" w:rsidRPr="00510327" w:rsidRDefault="00E405EB" w:rsidP="007526C0">
      <w:pPr>
        <w:pStyle w:val="1"/>
        <w:spacing w:before="200" w:after="200" w:line="360" w:lineRule="auto"/>
        <w:jc w:val="center"/>
        <w:rPr>
          <w:rFonts w:ascii="宋体" w:hAnsi="宋体"/>
          <w:sz w:val="30"/>
          <w:szCs w:val="30"/>
        </w:rPr>
      </w:pPr>
      <w:bookmarkStart w:id="0" w:name="_Toc101951257"/>
      <w:bookmarkStart w:id="1" w:name="_Toc403491565"/>
      <w:bookmarkStart w:id="2" w:name="_Toc101775124"/>
      <w:bookmarkStart w:id="3" w:name="_Toc101843124"/>
      <w:bookmarkStart w:id="4" w:name="_Toc401575143"/>
      <w:bookmarkStart w:id="5" w:name="_Toc175644388"/>
      <w:bookmarkStart w:id="6" w:name="_Toc101771371"/>
      <w:r w:rsidRPr="00510327">
        <w:rPr>
          <w:rFonts w:ascii="宋体" w:hAnsi="宋体" w:hint="eastAsia"/>
          <w:sz w:val="30"/>
          <w:szCs w:val="30"/>
        </w:rPr>
        <w:t xml:space="preserve"> </w:t>
      </w:r>
      <w:proofErr w:type="gramStart"/>
      <w:r w:rsidR="007526C0" w:rsidRPr="00510327">
        <w:rPr>
          <w:rFonts w:ascii="宋体" w:hAnsi="宋体" w:hint="eastAsia"/>
          <w:sz w:val="30"/>
          <w:szCs w:val="30"/>
        </w:rPr>
        <w:t>夏港街社</w:t>
      </w:r>
      <w:proofErr w:type="gramEnd"/>
      <w:r w:rsidR="007526C0" w:rsidRPr="00510327">
        <w:rPr>
          <w:rFonts w:ascii="宋体" w:hAnsi="宋体" w:hint="eastAsia"/>
          <w:sz w:val="30"/>
          <w:szCs w:val="30"/>
        </w:rPr>
        <w:t>工服务站项目</w:t>
      </w:r>
      <w:r w:rsidRPr="00510327">
        <w:rPr>
          <w:rFonts w:ascii="宋体" w:hAnsi="宋体" w:hint="eastAsia"/>
          <w:sz w:val="30"/>
          <w:szCs w:val="30"/>
        </w:rPr>
        <w:t>采购需求</w:t>
      </w:r>
    </w:p>
    <w:p w14:paraId="42CE16DD" w14:textId="77777777" w:rsidR="00FA7543" w:rsidRPr="00510327" w:rsidRDefault="00E405EB">
      <w:pPr>
        <w:pStyle w:val="0"/>
        <w:spacing w:line="360" w:lineRule="auto"/>
        <w:rPr>
          <w:rFonts w:ascii="宋体" w:hAnsi="宋体" w:cs="宋体"/>
          <w:b/>
          <w:sz w:val="24"/>
        </w:rPr>
      </w:pPr>
      <w:r w:rsidRPr="00510327">
        <w:rPr>
          <w:rFonts w:ascii="宋体" w:hAnsi="宋体" w:cs="仿宋" w:hint="eastAsia"/>
          <w:sz w:val="24"/>
        </w:rPr>
        <w:t xml:space="preserve"> </w:t>
      </w:r>
      <w:r w:rsidRPr="00510327">
        <w:rPr>
          <w:rFonts w:ascii="宋体" w:hAnsi="宋体" w:cs="黑体" w:hint="eastAsia"/>
          <w:b/>
          <w:bCs/>
          <w:sz w:val="24"/>
        </w:rPr>
        <w:t>一、项目概述</w:t>
      </w:r>
    </w:p>
    <w:p w14:paraId="774FFD9D" w14:textId="77777777" w:rsidR="00FA7543" w:rsidRPr="00510327" w:rsidRDefault="00E405EB" w:rsidP="007526C0">
      <w:pPr>
        <w:pStyle w:val="New"/>
        <w:autoSpaceDE w:val="0"/>
        <w:autoSpaceDN w:val="0"/>
        <w:adjustRightInd w:val="0"/>
        <w:spacing w:after="0" w:line="360" w:lineRule="auto"/>
        <w:ind w:leftChars="-100" w:left="-210" w:firstLineChars="153" w:firstLine="369"/>
        <w:jc w:val="left"/>
        <w:outlineLvl w:val="0"/>
        <w:rPr>
          <w:rFonts w:ascii="宋体" w:hAnsi="宋体" w:cs="宋体"/>
          <w:b/>
          <w:kern w:val="0"/>
          <w:sz w:val="24"/>
        </w:rPr>
      </w:pPr>
      <w:r w:rsidRPr="00510327">
        <w:rPr>
          <w:rFonts w:ascii="宋体" w:hAnsi="宋体" w:cs="宋体" w:hint="eastAsia"/>
          <w:b/>
          <w:kern w:val="0"/>
          <w:sz w:val="24"/>
        </w:rPr>
        <w:t>（一）概要</w:t>
      </w:r>
    </w:p>
    <w:p w14:paraId="52C16E5D" w14:textId="77777777" w:rsidR="00FA7543" w:rsidRPr="00510327" w:rsidRDefault="00E405EB" w:rsidP="007526C0">
      <w:pPr>
        <w:pStyle w:val="0"/>
        <w:spacing w:after="0" w:line="360" w:lineRule="auto"/>
        <w:ind w:firstLineChars="200" w:firstLine="480"/>
        <w:rPr>
          <w:rFonts w:ascii="宋体" w:hAnsi="宋体" w:cs="宋体"/>
          <w:sz w:val="24"/>
        </w:rPr>
      </w:pPr>
      <w:r w:rsidRPr="00510327">
        <w:rPr>
          <w:rFonts w:ascii="宋体" w:hAnsi="宋体" w:cs="宋体" w:hint="eastAsia"/>
          <w:sz w:val="24"/>
        </w:rPr>
        <w:t>1、根据《广州市人民政府办公厅关于印发广州市社工服务站(家庭综合服务中心)管理办法的通知》(穗府办</w:t>
      </w:r>
      <w:proofErr w:type="gramStart"/>
      <w:r w:rsidRPr="00510327">
        <w:rPr>
          <w:rFonts w:ascii="宋体" w:hAnsi="宋体" w:cs="宋体" w:hint="eastAsia"/>
          <w:sz w:val="24"/>
        </w:rPr>
        <w:t>规</w:t>
      </w:r>
      <w:proofErr w:type="gramEnd"/>
      <w:r w:rsidRPr="00510327">
        <w:rPr>
          <w:rFonts w:ascii="宋体" w:hAnsi="宋体" w:cs="宋体" w:hint="eastAsia"/>
          <w:sz w:val="24"/>
        </w:rPr>
        <w:t>[2018] 13号)、广东省民政厅、广东省财政厅、广东省人力资源和社会保障厅、广东省妇女联合会、广东省残疾人联合会《关于实施“广东兜底民生服务社会工作双百工程”的通知》（粤民发〔2020〕142 号）、《关于印发“广州兜底民生服务社会工作双百工程”实施方案的通知》穗民[2021]209号)以及《关于印发“广州市黄埔区兜底民生服务社会工作双百工程”实施方案的通知》(</w:t>
      </w:r>
      <w:proofErr w:type="gramStart"/>
      <w:r w:rsidRPr="00510327">
        <w:rPr>
          <w:rFonts w:ascii="宋体" w:hAnsi="宋体" w:cs="宋体" w:hint="eastAsia"/>
          <w:sz w:val="24"/>
        </w:rPr>
        <w:t>埔</w:t>
      </w:r>
      <w:proofErr w:type="gramEnd"/>
      <w:r w:rsidRPr="00510327">
        <w:rPr>
          <w:rFonts w:ascii="宋体" w:hAnsi="宋体" w:cs="宋体" w:hint="eastAsia"/>
          <w:sz w:val="24"/>
        </w:rPr>
        <w:t xml:space="preserve">民[2021] 23号)及区委、区政府有关规定，采用政府购买服务的运作模式，通过政府采购的公开招标形式向社会工作服务机构招标采购。 </w:t>
      </w:r>
    </w:p>
    <w:p w14:paraId="61B3C937" w14:textId="77777777" w:rsidR="00FA7543" w:rsidRPr="00510327" w:rsidRDefault="00E405EB" w:rsidP="007526C0">
      <w:pPr>
        <w:pStyle w:val="New"/>
        <w:autoSpaceDE w:val="0"/>
        <w:autoSpaceDN w:val="0"/>
        <w:adjustRightInd w:val="0"/>
        <w:spacing w:after="0" w:line="360" w:lineRule="auto"/>
        <w:ind w:leftChars="-100" w:left="-210" w:firstLineChars="302" w:firstLine="725"/>
        <w:jc w:val="left"/>
        <w:rPr>
          <w:rFonts w:ascii="宋体" w:hAnsi="宋体" w:cs="宋体"/>
          <w:kern w:val="0"/>
          <w:sz w:val="24"/>
        </w:rPr>
      </w:pPr>
      <w:r w:rsidRPr="00510327">
        <w:rPr>
          <w:rFonts w:ascii="宋体" w:hAnsi="宋体" w:cs="宋体" w:hint="eastAsia"/>
          <w:kern w:val="0"/>
          <w:sz w:val="24"/>
        </w:rPr>
        <w:t>2、本街道基本情况</w:t>
      </w:r>
    </w:p>
    <w:p w14:paraId="493B1E3E" w14:textId="77777777" w:rsidR="00FA7543" w:rsidRPr="00510327" w:rsidRDefault="00E405EB" w:rsidP="007526C0">
      <w:pPr>
        <w:pStyle w:val="0"/>
        <w:spacing w:after="0" w:line="360" w:lineRule="auto"/>
        <w:ind w:firstLineChars="200" w:firstLine="480"/>
        <w:rPr>
          <w:rFonts w:ascii="宋体" w:hAnsi="宋体" w:cs="宋体"/>
          <w:sz w:val="24"/>
        </w:rPr>
      </w:pPr>
      <w:proofErr w:type="gramStart"/>
      <w:r w:rsidRPr="00510327">
        <w:rPr>
          <w:rFonts w:ascii="宋体" w:hAnsi="宋体" w:cs="宋体" w:hint="eastAsia"/>
          <w:sz w:val="24"/>
        </w:rPr>
        <w:t>夏港街道办事处</w:t>
      </w:r>
      <w:proofErr w:type="gramEnd"/>
      <w:r w:rsidRPr="00510327">
        <w:rPr>
          <w:rFonts w:ascii="宋体" w:hAnsi="宋体" w:cs="宋体" w:hint="eastAsia"/>
          <w:sz w:val="24"/>
        </w:rPr>
        <w:t>于1989年1月成立。是随着广州经济技术开发区的诞生而设立的一条街道。为理顺街道管理体制，2003年5月13日，经广州市人民政府同意将黄埔</w:t>
      </w:r>
      <w:proofErr w:type="gramStart"/>
      <w:r w:rsidRPr="00510327">
        <w:rPr>
          <w:rFonts w:ascii="宋体" w:hAnsi="宋体" w:cs="宋体" w:hint="eastAsia"/>
          <w:sz w:val="24"/>
        </w:rPr>
        <w:t>区夏港街道办事处</w:t>
      </w:r>
      <w:proofErr w:type="gramEnd"/>
      <w:r w:rsidRPr="00510327">
        <w:rPr>
          <w:rFonts w:ascii="宋体" w:hAnsi="宋体" w:cs="宋体" w:hint="eastAsia"/>
          <w:sz w:val="24"/>
        </w:rPr>
        <w:t>整建制划入广州开发区管理。2005年5月成立</w:t>
      </w:r>
      <w:proofErr w:type="gramStart"/>
      <w:r w:rsidRPr="00510327">
        <w:rPr>
          <w:rFonts w:ascii="宋体" w:hAnsi="宋体" w:cs="宋体" w:hint="eastAsia"/>
          <w:sz w:val="24"/>
        </w:rPr>
        <w:t>萝</w:t>
      </w:r>
      <w:proofErr w:type="gramEnd"/>
      <w:r w:rsidRPr="00510327">
        <w:rPr>
          <w:rFonts w:ascii="宋体" w:hAnsi="宋体" w:cs="宋体" w:hint="eastAsia"/>
          <w:sz w:val="24"/>
        </w:rPr>
        <w:t>岗区后，</w:t>
      </w:r>
      <w:proofErr w:type="gramStart"/>
      <w:r w:rsidRPr="00510327">
        <w:rPr>
          <w:rFonts w:ascii="宋体" w:hAnsi="宋体" w:cs="宋体" w:hint="eastAsia"/>
          <w:sz w:val="24"/>
        </w:rPr>
        <w:t>夏港街</w:t>
      </w:r>
      <w:proofErr w:type="gramEnd"/>
      <w:r w:rsidRPr="00510327">
        <w:rPr>
          <w:rFonts w:ascii="宋体" w:hAnsi="宋体" w:cs="宋体" w:hint="eastAsia"/>
          <w:sz w:val="24"/>
        </w:rPr>
        <w:t>改称为广州市</w:t>
      </w:r>
      <w:proofErr w:type="gramStart"/>
      <w:r w:rsidRPr="00510327">
        <w:rPr>
          <w:rFonts w:ascii="宋体" w:hAnsi="宋体" w:cs="宋体" w:hint="eastAsia"/>
          <w:sz w:val="24"/>
        </w:rPr>
        <w:t>萝岗区夏港街道办事处</w:t>
      </w:r>
      <w:proofErr w:type="gramEnd"/>
      <w:r w:rsidRPr="00510327">
        <w:rPr>
          <w:rFonts w:ascii="宋体" w:hAnsi="宋体" w:cs="宋体" w:hint="eastAsia"/>
          <w:sz w:val="24"/>
        </w:rPr>
        <w:t>。2015年9月，根据区划调整，更名为广州市黄埔区</w:t>
      </w:r>
      <w:proofErr w:type="gramStart"/>
      <w:r w:rsidRPr="00510327">
        <w:rPr>
          <w:rFonts w:ascii="宋体" w:hAnsi="宋体" w:cs="宋体" w:hint="eastAsia"/>
          <w:sz w:val="24"/>
        </w:rPr>
        <w:t>人民政府夏港街道办事处</w:t>
      </w:r>
      <w:proofErr w:type="gramEnd"/>
      <w:r w:rsidRPr="00510327">
        <w:rPr>
          <w:rFonts w:ascii="宋体" w:hAnsi="宋体" w:cs="宋体" w:hint="eastAsia"/>
          <w:sz w:val="24"/>
        </w:rPr>
        <w:t>。街道办事处位于珠江与东江出口交汇处，北以横</w:t>
      </w:r>
      <w:proofErr w:type="gramStart"/>
      <w:r w:rsidRPr="00510327">
        <w:rPr>
          <w:rFonts w:ascii="宋体" w:hAnsi="宋体" w:cs="宋体" w:hint="eastAsia"/>
          <w:sz w:val="24"/>
        </w:rPr>
        <w:t>滘</w:t>
      </w:r>
      <w:proofErr w:type="gramEnd"/>
      <w:r w:rsidRPr="00510327">
        <w:rPr>
          <w:rFonts w:ascii="宋体" w:hAnsi="宋体" w:cs="宋体" w:hint="eastAsia"/>
          <w:sz w:val="24"/>
        </w:rPr>
        <w:t>河为界，东南至东江，西南至珠江。位于广州黄埔区</w:t>
      </w:r>
      <w:proofErr w:type="gramStart"/>
      <w:r w:rsidRPr="00510327">
        <w:rPr>
          <w:rFonts w:ascii="宋体" w:hAnsi="宋体" w:cs="宋体" w:hint="eastAsia"/>
          <w:sz w:val="24"/>
        </w:rPr>
        <w:t>东园三街</w:t>
      </w:r>
      <w:proofErr w:type="gramEnd"/>
      <w:r w:rsidRPr="00510327">
        <w:rPr>
          <w:rFonts w:ascii="宋体" w:hAnsi="宋体" w:cs="宋体" w:hint="eastAsia"/>
          <w:sz w:val="24"/>
        </w:rPr>
        <w:t>1号，街面积14.23平方公里，现有总人口5.01万（其中：户籍人口2.9万，流动人口2.1万），常驻人口3.7万人。(截至2022年3月)。</w:t>
      </w:r>
    </w:p>
    <w:p w14:paraId="7C041380" w14:textId="77777777" w:rsidR="00FA7543" w:rsidRPr="00510327" w:rsidRDefault="00E405EB">
      <w:pPr>
        <w:pStyle w:val="New"/>
        <w:autoSpaceDE w:val="0"/>
        <w:autoSpaceDN w:val="0"/>
        <w:adjustRightInd w:val="0"/>
        <w:spacing w:line="360" w:lineRule="auto"/>
        <w:ind w:leftChars="-100" w:left="-210" w:firstLineChars="153" w:firstLine="369"/>
        <w:jc w:val="left"/>
        <w:outlineLvl w:val="0"/>
        <w:rPr>
          <w:rFonts w:ascii="宋体" w:hAnsi="宋体" w:cs="宋体"/>
          <w:b/>
          <w:kern w:val="0"/>
          <w:sz w:val="24"/>
        </w:rPr>
      </w:pPr>
      <w:r w:rsidRPr="00510327">
        <w:rPr>
          <w:rFonts w:ascii="宋体" w:hAnsi="宋体" w:cs="宋体" w:hint="eastAsia"/>
          <w:b/>
          <w:kern w:val="0"/>
          <w:sz w:val="24"/>
        </w:rPr>
        <w:t>（二）服务内容一览表</w:t>
      </w:r>
    </w:p>
    <w:tbl>
      <w:tblPr>
        <w:tblW w:w="9245" w:type="dxa"/>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ayout w:type="fixed"/>
        <w:tblLook w:val="04A0" w:firstRow="1" w:lastRow="0" w:firstColumn="1" w:lastColumn="0" w:noHBand="0" w:noVBand="1"/>
      </w:tblPr>
      <w:tblGrid>
        <w:gridCol w:w="1553"/>
        <w:gridCol w:w="1485"/>
        <w:gridCol w:w="1859"/>
        <w:gridCol w:w="2143"/>
        <w:gridCol w:w="2205"/>
      </w:tblGrid>
      <w:tr w:rsidR="00FA7543" w:rsidRPr="00510327" w14:paraId="36D82E2C" w14:textId="77777777">
        <w:trPr>
          <w:cantSplit/>
          <w:trHeight w:val="273"/>
          <w:jc w:val="center"/>
        </w:trPr>
        <w:tc>
          <w:tcPr>
            <w:tcW w:w="1553" w:type="dxa"/>
            <w:tcBorders>
              <w:top w:val="single" w:sz="12" w:space="0" w:color="auto"/>
            </w:tcBorders>
            <w:shd w:val="clear" w:color="auto" w:fill="EEECE1"/>
            <w:vAlign w:val="center"/>
          </w:tcPr>
          <w:p w14:paraId="436D13AE" w14:textId="77777777" w:rsidR="00FA7543" w:rsidRPr="00510327" w:rsidRDefault="00E405EB">
            <w:pPr>
              <w:pStyle w:val="00"/>
              <w:tabs>
                <w:tab w:val="left" w:pos="360"/>
              </w:tabs>
              <w:snapToGrid w:val="0"/>
              <w:spacing w:line="360" w:lineRule="auto"/>
              <w:rPr>
                <w:rFonts w:ascii="宋体" w:hAnsi="宋体" w:cs="宋体"/>
                <w:bCs/>
                <w:spacing w:val="0"/>
                <w:kern w:val="2"/>
                <w:szCs w:val="24"/>
              </w:rPr>
            </w:pPr>
            <w:r w:rsidRPr="00510327">
              <w:rPr>
                <w:rFonts w:ascii="宋体" w:hAnsi="宋体" w:cs="宋体" w:hint="eastAsia"/>
                <w:bCs/>
                <w:spacing w:val="0"/>
                <w:kern w:val="2"/>
                <w:szCs w:val="24"/>
              </w:rPr>
              <w:t>服务内容</w:t>
            </w:r>
          </w:p>
        </w:tc>
        <w:tc>
          <w:tcPr>
            <w:tcW w:w="1485" w:type="dxa"/>
            <w:tcBorders>
              <w:top w:val="single" w:sz="12" w:space="0" w:color="auto"/>
            </w:tcBorders>
            <w:shd w:val="clear" w:color="auto" w:fill="EEECE1"/>
            <w:vAlign w:val="center"/>
          </w:tcPr>
          <w:p w14:paraId="4A98CF8E" w14:textId="77777777" w:rsidR="00FA7543" w:rsidRPr="00510327" w:rsidRDefault="00E405EB">
            <w:pPr>
              <w:pStyle w:val="00"/>
              <w:tabs>
                <w:tab w:val="left" w:pos="360"/>
              </w:tabs>
              <w:snapToGrid w:val="0"/>
              <w:spacing w:line="360" w:lineRule="auto"/>
              <w:rPr>
                <w:rFonts w:ascii="宋体" w:hAnsi="宋体" w:cs="宋体"/>
                <w:bCs/>
                <w:spacing w:val="0"/>
                <w:kern w:val="2"/>
                <w:szCs w:val="24"/>
              </w:rPr>
            </w:pPr>
            <w:r w:rsidRPr="00510327">
              <w:rPr>
                <w:rFonts w:ascii="宋体" w:hAnsi="宋体" w:cs="宋体" w:hint="eastAsia"/>
                <w:bCs/>
                <w:spacing w:val="0"/>
                <w:kern w:val="2"/>
                <w:szCs w:val="24"/>
              </w:rPr>
              <w:t>服务时间</w:t>
            </w:r>
          </w:p>
        </w:tc>
        <w:tc>
          <w:tcPr>
            <w:tcW w:w="1859" w:type="dxa"/>
            <w:tcBorders>
              <w:top w:val="single" w:sz="12" w:space="0" w:color="auto"/>
            </w:tcBorders>
            <w:shd w:val="clear" w:color="auto" w:fill="EEECE1"/>
            <w:vAlign w:val="center"/>
          </w:tcPr>
          <w:p w14:paraId="635F5027" w14:textId="77777777" w:rsidR="00FA7543" w:rsidRPr="00510327" w:rsidRDefault="00E405EB">
            <w:pPr>
              <w:pStyle w:val="00"/>
              <w:tabs>
                <w:tab w:val="left" w:pos="360"/>
              </w:tabs>
              <w:snapToGrid w:val="0"/>
              <w:spacing w:line="360" w:lineRule="auto"/>
              <w:rPr>
                <w:rFonts w:ascii="宋体" w:hAnsi="宋体" w:cs="宋体"/>
                <w:bCs/>
                <w:spacing w:val="0"/>
                <w:kern w:val="2"/>
                <w:szCs w:val="24"/>
              </w:rPr>
            </w:pPr>
            <w:r w:rsidRPr="00510327">
              <w:rPr>
                <w:rFonts w:ascii="宋体" w:hAnsi="宋体" w:cs="宋体" w:hint="eastAsia"/>
                <w:bCs/>
                <w:spacing w:val="0"/>
                <w:kern w:val="2"/>
                <w:szCs w:val="24"/>
              </w:rPr>
              <w:t>采购预算</w:t>
            </w:r>
          </w:p>
        </w:tc>
        <w:tc>
          <w:tcPr>
            <w:tcW w:w="2143" w:type="dxa"/>
            <w:tcBorders>
              <w:top w:val="single" w:sz="12" w:space="0" w:color="auto"/>
            </w:tcBorders>
            <w:shd w:val="clear" w:color="auto" w:fill="EEECE1"/>
            <w:vAlign w:val="center"/>
          </w:tcPr>
          <w:p w14:paraId="5A92D2A4" w14:textId="77777777" w:rsidR="00FA7543" w:rsidRPr="00510327" w:rsidRDefault="00E405EB">
            <w:pPr>
              <w:pStyle w:val="00"/>
              <w:tabs>
                <w:tab w:val="left" w:pos="360"/>
              </w:tabs>
              <w:snapToGrid w:val="0"/>
              <w:spacing w:line="360" w:lineRule="auto"/>
              <w:rPr>
                <w:rFonts w:ascii="宋体" w:hAnsi="宋体" w:cs="宋体"/>
                <w:bCs/>
                <w:spacing w:val="0"/>
                <w:kern w:val="2"/>
                <w:szCs w:val="24"/>
              </w:rPr>
            </w:pPr>
            <w:r w:rsidRPr="00510327">
              <w:rPr>
                <w:rFonts w:ascii="宋体" w:hAnsi="宋体" w:cs="宋体" w:hint="eastAsia"/>
                <w:bCs/>
                <w:spacing w:val="0"/>
                <w:kern w:val="2"/>
                <w:szCs w:val="24"/>
              </w:rPr>
              <w:t>最低服务工时量</w:t>
            </w:r>
          </w:p>
        </w:tc>
        <w:tc>
          <w:tcPr>
            <w:tcW w:w="2205" w:type="dxa"/>
            <w:tcBorders>
              <w:top w:val="single" w:sz="12" w:space="0" w:color="auto"/>
            </w:tcBorders>
            <w:shd w:val="clear" w:color="auto" w:fill="EEECE1"/>
            <w:vAlign w:val="center"/>
          </w:tcPr>
          <w:p w14:paraId="4DA7BBB0" w14:textId="77777777" w:rsidR="00FA7543" w:rsidRPr="00510327" w:rsidRDefault="00E405EB">
            <w:pPr>
              <w:pStyle w:val="00"/>
              <w:tabs>
                <w:tab w:val="left" w:pos="360"/>
              </w:tabs>
              <w:snapToGrid w:val="0"/>
              <w:spacing w:line="360" w:lineRule="auto"/>
              <w:rPr>
                <w:rFonts w:ascii="宋体" w:hAnsi="宋体" w:cs="宋体"/>
                <w:bCs/>
                <w:spacing w:val="0"/>
                <w:kern w:val="2"/>
                <w:szCs w:val="24"/>
              </w:rPr>
            </w:pPr>
            <w:r w:rsidRPr="00510327">
              <w:rPr>
                <w:rFonts w:ascii="宋体" w:hAnsi="宋体" w:cs="宋体" w:hint="eastAsia"/>
                <w:bCs/>
                <w:spacing w:val="0"/>
                <w:kern w:val="2"/>
                <w:szCs w:val="24"/>
              </w:rPr>
              <w:t>最高服务工时</w:t>
            </w:r>
          </w:p>
        </w:tc>
      </w:tr>
      <w:tr w:rsidR="00FA7543" w:rsidRPr="00510327" w14:paraId="6EB6D2E3" w14:textId="77777777">
        <w:trPr>
          <w:cantSplit/>
          <w:trHeight w:val="437"/>
          <w:jc w:val="center"/>
        </w:trPr>
        <w:tc>
          <w:tcPr>
            <w:tcW w:w="1553" w:type="dxa"/>
            <w:tcBorders>
              <w:bottom w:val="single" w:sz="12" w:space="0" w:color="auto"/>
            </w:tcBorders>
            <w:vAlign w:val="center"/>
          </w:tcPr>
          <w:p w14:paraId="1E7022A8" w14:textId="77777777" w:rsidR="00FA7543" w:rsidRPr="00510327" w:rsidRDefault="00E405EB">
            <w:pPr>
              <w:pStyle w:val="00"/>
              <w:keepNext w:val="0"/>
              <w:tabs>
                <w:tab w:val="left" w:pos="360"/>
              </w:tabs>
              <w:adjustRightInd/>
              <w:spacing w:before="0" w:after="0" w:line="360" w:lineRule="auto"/>
              <w:textAlignment w:val="auto"/>
              <w:rPr>
                <w:rFonts w:ascii="宋体" w:hAnsi="宋体" w:cs="宋体"/>
                <w:kern w:val="2"/>
                <w:szCs w:val="24"/>
              </w:rPr>
            </w:pPr>
            <w:proofErr w:type="gramStart"/>
            <w:r w:rsidRPr="00510327">
              <w:rPr>
                <w:rFonts w:ascii="宋体" w:hAnsi="宋体" w:cs="宋体" w:hint="eastAsia"/>
                <w:kern w:val="2"/>
                <w:szCs w:val="24"/>
              </w:rPr>
              <w:t>夏港街社</w:t>
            </w:r>
            <w:proofErr w:type="gramEnd"/>
            <w:r w:rsidRPr="00510327">
              <w:rPr>
                <w:rFonts w:ascii="宋体" w:hAnsi="宋体" w:cs="宋体" w:hint="eastAsia"/>
                <w:kern w:val="2"/>
                <w:szCs w:val="24"/>
              </w:rPr>
              <w:t>工服务站</w:t>
            </w:r>
          </w:p>
        </w:tc>
        <w:tc>
          <w:tcPr>
            <w:tcW w:w="1485" w:type="dxa"/>
            <w:tcBorders>
              <w:bottom w:val="single" w:sz="12" w:space="0" w:color="auto"/>
            </w:tcBorders>
            <w:vAlign w:val="center"/>
          </w:tcPr>
          <w:p w14:paraId="4EEE443F" w14:textId="77777777" w:rsidR="00FA7543" w:rsidRPr="00510327" w:rsidRDefault="00E405EB">
            <w:pPr>
              <w:pStyle w:val="00"/>
              <w:keepNext w:val="0"/>
              <w:tabs>
                <w:tab w:val="left" w:pos="360"/>
              </w:tabs>
              <w:adjustRightInd/>
              <w:spacing w:before="0" w:after="0" w:line="360" w:lineRule="auto"/>
              <w:textAlignment w:val="auto"/>
              <w:rPr>
                <w:rFonts w:ascii="宋体" w:hAnsi="宋体" w:cs="宋体"/>
                <w:color w:val="000000"/>
                <w:spacing w:val="0"/>
                <w:kern w:val="2"/>
                <w:szCs w:val="24"/>
              </w:rPr>
            </w:pPr>
            <w:r w:rsidRPr="00510327">
              <w:rPr>
                <w:rFonts w:ascii="宋体" w:hAnsi="宋体" w:cs="宋体" w:hint="eastAsia"/>
                <w:color w:val="000000"/>
                <w:spacing w:val="0"/>
                <w:kern w:val="2"/>
                <w:szCs w:val="24"/>
              </w:rPr>
              <w:t>3年</w:t>
            </w:r>
          </w:p>
        </w:tc>
        <w:tc>
          <w:tcPr>
            <w:tcW w:w="1859" w:type="dxa"/>
            <w:tcBorders>
              <w:bottom w:val="single" w:sz="12" w:space="0" w:color="auto"/>
            </w:tcBorders>
            <w:vAlign w:val="center"/>
          </w:tcPr>
          <w:p w14:paraId="25BD0E17" w14:textId="77777777" w:rsidR="00FA7543" w:rsidRPr="00510327" w:rsidRDefault="00E405EB">
            <w:pPr>
              <w:pStyle w:val="00"/>
              <w:keepNext w:val="0"/>
              <w:tabs>
                <w:tab w:val="left" w:pos="360"/>
              </w:tabs>
              <w:adjustRightInd/>
              <w:spacing w:before="0" w:after="0" w:line="360" w:lineRule="auto"/>
              <w:textAlignment w:val="auto"/>
              <w:rPr>
                <w:rFonts w:ascii="宋体" w:hAnsi="宋体" w:cs="宋体"/>
                <w:color w:val="000000"/>
                <w:spacing w:val="0"/>
                <w:kern w:val="2"/>
                <w:szCs w:val="24"/>
              </w:rPr>
            </w:pPr>
            <w:r w:rsidRPr="00510327">
              <w:rPr>
                <w:rFonts w:ascii="宋体" w:hAnsi="宋体" w:cs="宋体" w:hint="eastAsia"/>
                <w:color w:val="000000"/>
                <w:spacing w:val="0"/>
                <w:kern w:val="2"/>
                <w:szCs w:val="24"/>
              </w:rPr>
              <w:t>7200000元</w:t>
            </w:r>
          </w:p>
        </w:tc>
        <w:tc>
          <w:tcPr>
            <w:tcW w:w="2143" w:type="dxa"/>
            <w:tcBorders>
              <w:bottom w:val="single" w:sz="12" w:space="0" w:color="auto"/>
            </w:tcBorders>
            <w:vAlign w:val="center"/>
          </w:tcPr>
          <w:p w14:paraId="60D23CBB" w14:textId="77777777" w:rsidR="00FA7543" w:rsidRPr="00510327" w:rsidRDefault="00E405EB">
            <w:pPr>
              <w:pStyle w:val="00"/>
              <w:keepNext w:val="0"/>
              <w:tabs>
                <w:tab w:val="left" w:pos="360"/>
              </w:tabs>
              <w:adjustRightInd/>
              <w:spacing w:before="0" w:after="0" w:line="360" w:lineRule="auto"/>
              <w:textAlignment w:val="auto"/>
              <w:rPr>
                <w:rFonts w:ascii="宋体" w:hAnsi="宋体" w:cs="宋体"/>
                <w:spacing w:val="0"/>
                <w:kern w:val="2"/>
                <w:szCs w:val="24"/>
              </w:rPr>
            </w:pPr>
            <w:r w:rsidRPr="00510327">
              <w:rPr>
                <w:rFonts w:ascii="宋体" w:hAnsi="宋体" w:cs="宋体" w:hint="eastAsia"/>
                <w:spacing w:val="0"/>
                <w:kern w:val="2"/>
                <w:szCs w:val="24"/>
              </w:rPr>
              <w:t>1年工时：27440小时；</w:t>
            </w:r>
          </w:p>
          <w:p w14:paraId="7C70AA7F" w14:textId="77777777" w:rsidR="00FA7543" w:rsidRPr="00510327" w:rsidRDefault="00E405EB">
            <w:pPr>
              <w:pStyle w:val="00"/>
              <w:keepNext w:val="0"/>
              <w:tabs>
                <w:tab w:val="left" w:pos="360"/>
              </w:tabs>
              <w:adjustRightInd/>
              <w:spacing w:before="0" w:after="0" w:line="360" w:lineRule="auto"/>
              <w:textAlignment w:val="auto"/>
              <w:rPr>
                <w:rFonts w:ascii="宋体" w:hAnsi="宋体" w:cs="宋体"/>
                <w:spacing w:val="0"/>
                <w:kern w:val="2"/>
                <w:szCs w:val="24"/>
              </w:rPr>
            </w:pPr>
            <w:r w:rsidRPr="00510327">
              <w:rPr>
                <w:rFonts w:ascii="宋体" w:hAnsi="宋体" w:cs="宋体" w:hint="eastAsia"/>
                <w:spacing w:val="0"/>
                <w:kern w:val="2"/>
                <w:szCs w:val="24"/>
              </w:rPr>
              <w:t>3年总工时：82320小时</w:t>
            </w:r>
          </w:p>
        </w:tc>
        <w:tc>
          <w:tcPr>
            <w:tcW w:w="2205" w:type="dxa"/>
            <w:tcBorders>
              <w:bottom w:val="single" w:sz="12" w:space="0" w:color="auto"/>
            </w:tcBorders>
            <w:vAlign w:val="center"/>
          </w:tcPr>
          <w:p w14:paraId="0949BECE" w14:textId="77777777" w:rsidR="00FA7543" w:rsidRPr="00510327" w:rsidRDefault="00E405EB">
            <w:pPr>
              <w:pStyle w:val="00"/>
              <w:keepNext w:val="0"/>
              <w:tabs>
                <w:tab w:val="left" w:pos="360"/>
              </w:tabs>
              <w:adjustRightInd/>
              <w:spacing w:before="0" w:after="0" w:line="360" w:lineRule="auto"/>
              <w:textAlignment w:val="auto"/>
              <w:rPr>
                <w:rFonts w:ascii="宋体" w:hAnsi="宋体" w:cs="宋体"/>
                <w:szCs w:val="24"/>
              </w:rPr>
            </w:pPr>
            <w:r w:rsidRPr="00510327">
              <w:rPr>
                <w:rFonts w:ascii="宋体" w:hAnsi="宋体" w:cs="宋体" w:hint="eastAsia"/>
                <w:spacing w:val="0"/>
                <w:kern w:val="2"/>
                <w:szCs w:val="24"/>
              </w:rPr>
              <w:t>1年工时：</w:t>
            </w:r>
            <w:r w:rsidRPr="00510327">
              <w:rPr>
                <w:rFonts w:ascii="宋体" w:hAnsi="宋体" w:cs="宋体" w:hint="eastAsia"/>
                <w:szCs w:val="24"/>
              </w:rPr>
              <w:t>30184小时；</w:t>
            </w:r>
          </w:p>
          <w:p w14:paraId="6D299144" w14:textId="77777777" w:rsidR="00FA7543" w:rsidRPr="00510327" w:rsidRDefault="00E405EB">
            <w:pPr>
              <w:pStyle w:val="00"/>
              <w:keepNext w:val="0"/>
              <w:tabs>
                <w:tab w:val="left" w:pos="360"/>
              </w:tabs>
              <w:adjustRightInd/>
              <w:spacing w:before="0" w:after="0" w:line="360" w:lineRule="auto"/>
              <w:textAlignment w:val="auto"/>
              <w:rPr>
                <w:rFonts w:ascii="宋体" w:hAnsi="宋体" w:cs="宋体"/>
                <w:szCs w:val="24"/>
              </w:rPr>
            </w:pPr>
            <w:r w:rsidRPr="00510327">
              <w:rPr>
                <w:rFonts w:ascii="宋体" w:hAnsi="宋体" w:cs="宋体" w:hint="eastAsia"/>
                <w:spacing w:val="0"/>
                <w:kern w:val="2"/>
                <w:szCs w:val="24"/>
              </w:rPr>
              <w:t>3年总工时：90552小时</w:t>
            </w:r>
          </w:p>
        </w:tc>
      </w:tr>
    </w:tbl>
    <w:p w14:paraId="76C551F6" w14:textId="77777777" w:rsidR="00FA7543" w:rsidRPr="00510327" w:rsidRDefault="00E405EB" w:rsidP="007526C0">
      <w:pPr>
        <w:pStyle w:val="0"/>
        <w:widowControl/>
        <w:spacing w:line="360" w:lineRule="auto"/>
        <w:ind w:firstLineChars="200" w:firstLine="480"/>
        <w:jc w:val="left"/>
        <w:rPr>
          <w:rFonts w:ascii="宋体" w:hAnsi="宋体" w:cs="宋体"/>
          <w:b/>
          <w:sz w:val="24"/>
        </w:rPr>
      </w:pPr>
      <w:r w:rsidRPr="00510327">
        <w:rPr>
          <w:rFonts w:ascii="宋体" w:hAnsi="宋体" w:cs="宋体" w:hint="eastAsia"/>
          <w:kern w:val="0"/>
          <w:sz w:val="24"/>
        </w:rPr>
        <w:lastRenderedPageBreak/>
        <w:t>注:本市每个社工服务站（家庭综合服务中心）项目每年定额投入</w:t>
      </w:r>
      <w:r w:rsidRPr="00510327">
        <w:rPr>
          <w:rFonts w:ascii="宋体" w:hAnsi="宋体" w:cs="宋体" w:hint="eastAsia"/>
          <w:color w:val="000000"/>
          <w:kern w:val="0"/>
          <w:sz w:val="24"/>
        </w:rPr>
        <w:t>240</w:t>
      </w:r>
      <w:r w:rsidRPr="00510327">
        <w:rPr>
          <w:rFonts w:ascii="宋体" w:hAnsi="宋体" w:cs="宋体" w:hint="eastAsia"/>
          <w:kern w:val="0"/>
          <w:sz w:val="24"/>
        </w:rPr>
        <w:t xml:space="preserve">万元,一般要求项目团队配备 20 名工作人员,其中专业服务人员配备至少 14 名(10 名为助理社工师或社工师),故招标文件要求的年度服务工时应按照《广州市社工服务站（家庭综合服务中心）项目招标文件服务工时指标设定指引》设定，即只计算 14名专业服务人员的年度专业服务总工时和直接专业服务工时，工时总量最高不得超过项目年度专业服务总工时27440的110%，即 30184小时；工时总量最低不得低于项目年度直接专业服务工时 </w:t>
      </w:r>
      <w:r w:rsidRPr="00510327">
        <w:rPr>
          <w:rFonts w:ascii="宋体" w:hAnsi="宋体" w:cs="宋体" w:hint="eastAsia"/>
          <w:sz w:val="24"/>
        </w:rPr>
        <w:t>21476</w:t>
      </w:r>
      <w:r w:rsidRPr="00510327">
        <w:rPr>
          <w:rFonts w:ascii="宋体" w:hAnsi="宋体" w:cs="宋体" w:hint="eastAsia"/>
          <w:kern w:val="0"/>
          <w:sz w:val="24"/>
        </w:rPr>
        <w:t xml:space="preserve">小时。 </w:t>
      </w:r>
    </w:p>
    <w:p w14:paraId="0AE6422E" w14:textId="77777777" w:rsidR="00FA7543" w:rsidRPr="00510327" w:rsidRDefault="00E405EB">
      <w:pPr>
        <w:pStyle w:val="0"/>
        <w:spacing w:line="360" w:lineRule="auto"/>
        <w:rPr>
          <w:rFonts w:ascii="宋体" w:hAnsi="宋体" w:cs="宋体"/>
          <w:b/>
          <w:sz w:val="24"/>
        </w:rPr>
      </w:pPr>
      <w:r w:rsidRPr="00510327">
        <w:rPr>
          <w:rFonts w:ascii="宋体" w:hAnsi="宋体" w:cs="宋体" w:hint="eastAsia"/>
          <w:b/>
          <w:sz w:val="24"/>
        </w:rPr>
        <w:t>二、服务相关要求</w:t>
      </w:r>
    </w:p>
    <w:p w14:paraId="3E85A345" w14:textId="77777777" w:rsidR="00FA7543" w:rsidRPr="00510327" w:rsidRDefault="00E405EB">
      <w:pPr>
        <w:pStyle w:val="New"/>
        <w:autoSpaceDE w:val="0"/>
        <w:autoSpaceDN w:val="0"/>
        <w:adjustRightInd w:val="0"/>
        <w:spacing w:line="360" w:lineRule="auto"/>
        <w:jc w:val="left"/>
        <w:rPr>
          <w:rFonts w:ascii="宋体" w:hAnsi="宋体" w:cs="宋体"/>
          <w:kern w:val="0"/>
          <w:sz w:val="24"/>
        </w:rPr>
      </w:pPr>
      <w:r w:rsidRPr="00510327">
        <w:rPr>
          <w:rFonts w:ascii="宋体" w:hAnsi="宋体" w:cs="宋体" w:hint="eastAsia"/>
          <w:b/>
          <w:kern w:val="0"/>
          <w:sz w:val="24"/>
        </w:rPr>
        <w:t>（一）服务范围：</w:t>
      </w:r>
      <w:r w:rsidRPr="00510327">
        <w:rPr>
          <w:rFonts w:ascii="宋体" w:hAnsi="宋体" w:cs="宋体" w:hint="eastAsia"/>
          <w:kern w:val="0"/>
          <w:sz w:val="24"/>
        </w:rPr>
        <w:t>广州市黄埔区</w:t>
      </w:r>
      <w:proofErr w:type="gramStart"/>
      <w:r w:rsidRPr="00510327">
        <w:rPr>
          <w:rFonts w:ascii="宋体" w:hAnsi="宋体" w:cs="宋体" w:hint="eastAsia"/>
          <w:kern w:val="0"/>
          <w:sz w:val="24"/>
        </w:rPr>
        <w:t>夏港街道</w:t>
      </w:r>
      <w:proofErr w:type="gramEnd"/>
      <w:r w:rsidRPr="00510327">
        <w:rPr>
          <w:rFonts w:ascii="宋体" w:hAnsi="宋体" w:cs="宋体" w:hint="eastAsia"/>
          <w:kern w:val="0"/>
          <w:sz w:val="24"/>
        </w:rPr>
        <w:t>管辖范围。</w:t>
      </w:r>
    </w:p>
    <w:p w14:paraId="27D56FA0" w14:textId="77777777" w:rsidR="00FA7543" w:rsidRPr="00510327" w:rsidRDefault="00E405EB">
      <w:pPr>
        <w:pStyle w:val="New"/>
        <w:autoSpaceDE w:val="0"/>
        <w:autoSpaceDN w:val="0"/>
        <w:adjustRightInd w:val="0"/>
        <w:spacing w:line="360" w:lineRule="auto"/>
        <w:jc w:val="left"/>
        <w:rPr>
          <w:rFonts w:ascii="宋体" w:hAnsi="宋体" w:cs="宋体"/>
          <w:kern w:val="0"/>
          <w:sz w:val="24"/>
        </w:rPr>
      </w:pPr>
      <w:r w:rsidRPr="00510327">
        <w:rPr>
          <w:rFonts w:ascii="宋体" w:hAnsi="宋体" w:cs="宋体" w:hint="eastAsia"/>
          <w:b/>
          <w:kern w:val="0"/>
          <w:sz w:val="24"/>
        </w:rPr>
        <w:t>（二）服务对象：</w:t>
      </w:r>
      <w:r w:rsidRPr="00510327">
        <w:rPr>
          <w:rFonts w:ascii="宋体" w:hAnsi="宋体" w:cs="宋体" w:hint="eastAsia"/>
          <w:kern w:val="0"/>
          <w:sz w:val="24"/>
        </w:rPr>
        <w:t>居住在</w:t>
      </w:r>
      <w:proofErr w:type="gramStart"/>
      <w:r w:rsidRPr="00510327">
        <w:rPr>
          <w:rFonts w:ascii="宋体" w:hAnsi="宋体" w:cs="宋体" w:hint="eastAsia"/>
          <w:kern w:val="0"/>
          <w:sz w:val="24"/>
        </w:rPr>
        <w:t>夏港街道</w:t>
      </w:r>
      <w:proofErr w:type="gramEnd"/>
      <w:r w:rsidRPr="00510327">
        <w:rPr>
          <w:rFonts w:ascii="宋体" w:hAnsi="宋体" w:cs="宋体" w:hint="eastAsia"/>
          <w:kern w:val="0"/>
          <w:sz w:val="24"/>
        </w:rPr>
        <w:t>辖区内有需要的家庭和个人。</w:t>
      </w:r>
    </w:p>
    <w:p w14:paraId="422813A2" w14:textId="77777777" w:rsidR="00FA7543" w:rsidRPr="00510327" w:rsidRDefault="00E405EB">
      <w:pPr>
        <w:pStyle w:val="New"/>
        <w:autoSpaceDE w:val="0"/>
        <w:autoSpaceDN w:val="0"/>
        <w:adjustRightInd w:val="0"/>
        <w:spacing w:line="360" w:lineRule="auto"/>
        <w:jc w:val="left"/>
        <w:rPr>
          <w:rFonts w:ascii="宋体" w:hAnsi="宋体" w:cs="宋体"/>
          <w:b/>
          <w:kern w:val="0"/>
          <w:sz w:val="24"/>
        </w:rPr>
      </w:pPr>
      <w:r w:rsidRPr="00510327">
        <w:rPr>
          <w:rFonts w:ascii="宋体" w:hAnsi="宋体" w:cs="宋体" w:hint="eastAsia"/>
          <w:b/>
          <w:kern w:val="0"/>
          <w:sz w:val="24"/>
        </w:rPr>
        <w:t>（三）服务目标</w:t>
      </w:r>
    </w:p>
    <w:p w14:paraId="168604C5"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1.项目总体规划目标： </w:t>
      </w:r>
    </w:p>
    <w:p w14:paraId="2E71C805"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以党建引领社会工作服务，为个人、家庭及社区搭建能力建设平台，提高居民在</w:t>
      </w:r>
      <w:proofErr w:type="gramStart"/>
      <w:r w:rsidRPr="00510327">
        <w:rPr>
          <w:rFonts w:ascii="宋体" w:hAnsi="宋体" w:cs="宋体" w:hint="eastAsia"/>
          <w:sz w:val="24"/>
        </w:rPr>
        <w:t>夏港街生活</w:t>
      </w:r>
      <w:proofErr w:type="gramEnd"/>
      <w:r w:rsidRPr="00510327">
        <w:rPr>
          <w:rFonts w:ascii="宋体" w:hAnsi="宋体" w:cs="宋体" w:hint="eastAsia"/>
          <w:sz w:val="24"/>
        </w:rPr>
        <w:t xml:space="preserve">的适应性和生活质量；关注辖区内弱势群体，协助他们建设社会支持网络，丰富资源类型，缓解困境与压力；针对社区一般性青少年、长者、家庭等群体，开展预防性和发展性服务，回应不同群体的需求，促进居民互动互助，推动居民关注及参与社区事务。 </w:t>
      </w:r>
    </w:p>
    <w:p w14:paraId="5E13221C"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2.项目年度阶段性服务目标： </w:t>
      </w:r>
    </w:p>
    <w:p w14:paraId="1F107227"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（1）第一阶段服务目标： </w:t>
      </w:r>
    </w:p>
    <w:p w14:paraId="54F7FDCF"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发挥优势资源增强对困境群体的支持，协助个人、家庭及各类组织自我增能，提升解决问题的能力， 推动社区居民关注和参与社区公共事务。 </w:t>
      </w:r>
    </w:p>
    <w:p w14:paraId="48D0DE84"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（2）第二阶段服务目标： </w:t>
      </w:r>
    </w:p>
    <w:p w14:paraId="0FF55283"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推动困境群体与社区的多元互动，加强对社区骨干力量的培育，搭建个人、家庭及各类组织之间的参与互动的社区平台，提升其关注和参与社区事务的程度。 </w:t>
      </w:r>
    </w:p>
    <w:p w14:paraId="516B15EC"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lastRenderedPageBreak/>
        <w:t xml:space="preserve">（3）第三阶段服务目标： </w:t>
      </w:r>
    </w:p>
    <w:p w14:paraId="1434F0A1" w14:textId="77777777" w:rsidR="00FA7543" w:rsidRPr="00510327" w:rsidRDefault="00E405EB">
      <w:pPr>
        <w:pStyle w:val="0"/>
        <w:spacing w:line="360" w:lineRule="auto"/>
        <w:ind w:firstLineChars="200" w:firstLine="480"/>
        <w:rPr>
          <w:rFonts w:ascii="宋体" w:hAnsi="宋体" w:cs="宋体"/>
          <w:sz w:val="24"/>
        </w:rPr>
      </w:pPr>
      <w:proofErr w:type="gramStart"/>
      <w:r w:rsidRPr="00510327">
        <w:rPr>
          <w:rFonts w:ascii="宋体" w:hAnsi="宋体" w:cs="宋体" w:hint="eastAsia"/>
          <w:sz w:val="24"/>
        </w:rPr>
        <w:t>搭建困境</w:t>
      </w:r>
      <w:proofErr w:type="gramEnd"/>
      <w:r w:rsidRPr="00510327">
        <w:rPr>
          <w:rFonts w:ascii="宋体" w:hAnsi="宋体" w:cs="宋体" w:hint="eastAsia"/>
          <w:sz w:val="24"/>
        </w:rPr>
        <w:t>群体的社区支援网络，丰富个人、家庭及各类组织社区参与的多元化平台，初步探索建立社区居民参与社区治理的机制，增强居民的对社区的归属感。</w:t>
      </w:r>
    </w:p>
    <w:p w14:paraId="4E00078F"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3.三年</w:t>
      </w:r>
      <w:proofErr w:type="gramStart"/>
      <w:r w:rsidRPr="00510327">
        <w:rPr>
          <w:rFonts w:ascii="宋体" w:hAnsi="宋体" w:cs="宋体" w:hint="eastAsia"/>
          <w:sz w:val="24"/>
        </w:rPr>
        <w:t>拟服务</w:t>
      </w:r>
      <w:proofErr w:type="gramEnd"/>
      <w:r w:rsidRPr="00510327">
        <w:rPr>
          <w:rFonts w:ascii="宋体" w:hAnsi="宋体" w:cs="宋体" w:hint="eastAsia"/>
          <w:sz w:val="24"/>
        </w:rPr>
        <w:t>目标群体情况</w:t>
      </w:r>
    </w:p>
    <w:p w14:paraId="722EE631" w14:textId="77777777" w:rsidR="00FA7543" w:rsidRPr="00510327" w:rsidRDefault="00E405EB">
      <w:pPr>
        <w:pStyle w:val="New"/>
        <w:autoSpaceDE w:val="0"/>
        <w:autoSpaceDN w:val="0"/>
        <w:adjustRightInd w:val="0"/>
        <w:spacing w:line="360" w:lineRule="auto"/>
        <w:ind w:firstLineChars="100" w:firstLine="240"/>
        <w:jc w:val="center"/>
        <w:rPr>
          <w:rFonts w:ascii="宋体" w:hAnsi="宋体" w:cs="宋体"/>
          <w:kern w:val="0"/>
          <w:sz w:val="24"/>
        </w:rPr>
      </w:pPr>
      <w:r w:rsidRPr="00510327">
        <w:rPr>
          <w:rFonts w:ascii="宋体" w:hAnsi="宋体" w:cs="宋体" w:hint="eastAsia"/>
          <w:kern w:val="0"/>
          <w:sz w:val="24"/>
        </w:rPr>
        <w:t>服务目标群体情况列表</w:t>
      </w:r>
    </w:p>
    <w:tbl>
      <w:tblPr>
        <w:tblpPr w:leftFromText="180" w:rightFromText="180" w:vertAnchor="text" w:tblpXSpec="center" w:tblpY="1"/>
        <w:tblOverlap w:val="neve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88"/>
        <w:gridCol w:w="2082"/>
        <w:gridCol w:w="3154"/>
        <w:gridCol w:w="3059"/>
      </w:tblGrid>
      <w:tr w:rsidR="00FA7543" w:rsidRPr="00510327" w14:paraId="653AFD58" w14:textId="77777777">
        <w:tc>
          <w:tcPr>
            <w:tcW w:w="1188" w:type="dxa"/>
            <w:tcBorders>
              <w:top w:val="single" w:sz="12" w:space="0" w:color="auto"/>
            </w:tcBorders>
            <w:vAlign w:val="center"/>
          </w:tcPr>
          <w:p w14:paraId="0C41DF90" w14:textId="77777777" w:rsidR="00FA7543" w:rsidRPr="00510327" w:rsidRDefault="00E405EB">
            <w:pPr>
              <w:pStyle w:val="NewNewNewNewNewNew"/>
              <w:spacing w:line="360" w:lineRule="auto"/>
              <w:jc w:val="center"/>
              <w:rPr>
                <w:rFonts w:ascii="宋体" w:hAnsi="宋体" w:cs="宋体"/>
                <w:b/>
                <w:bCs/>
                <w:kern w:val="0"/>
                <w:sz w:val="24"/>
                <w:szCs w:val="24"/>
              </w:rPr>
            </w:pPr>
            <w:r w:rsidRPr="00510327">
              <w:rPr>
                <w:rFonts w:ascii="宋体" w:hAnsi="宋体" w:cs="宋体" w:hint="eastAsia"/>
                <w:b/>
                <w:bCs/>
                <w:kern w:val="0"/>
                <w:sz w:val="24"/>
                <w:szCs w:val="24"/>
              </w:rPr>
              <w:t>项目服</w:t>
            </w:r>
          </w:p>
          <w:p w14:paraId="562A513B" w14:textId="77777777" w:rsidR="00FA7543" w:rsidRPr="00510327" w:rsidRDefault="00E405EB">
            <w:pPr>
              <w:pStyle w:val="NewNewNewNewNewNew"/>
              <w:spacing w:line="360" w:lineRule="auto"/>
              <w:jc w:val="center"/>
              <w:rPr>
                <w:rFonts w:ascii="宋体" w:hAnsi="宋体" w:cs="宋体"/>
                <w:b/>
                <w:bCs/>
                <w:kern w:val="0"/>
                <w:sz w:val="24"/>
                <w:szCs w:val="24"/>
              </w:rPr>
            </w:pPr>
            <w:proofErr w:type="gramStart"/>
            <w:r w:rsidRPr="00510327">
              <w:rPr>
                <w:rFonts w:ascii="宋体" w:hAnsi="宋体" w:cs="宋体" w:hint="eastAsia"/>
                <w:b/>
                <w:bCs/>
                <w:kern w:val="0"/>
                <w:sz w:val="24"/>
                <w:szCs w:val="24"/>
              </w:rPr>
              <w:t>务</w:t>
            </w:r>
            <w:proofErr w:type="gramEnd"/>
            <w:r w:rsidRPr="00510327">
              <w:rPr>
                <w:rFonts w:ascii="宋体" w:hAnsi="宋体" w:cs="宋体" w:hint="eastAsia"/>
                <w:b/>
                <w:bCs/>
                <w:kern w:val="0"/>
                <w:sz w:val="24"/>
                <w:szCs w:val="24"/>
              </w:rPr>
              <w:t>目标</w:t>
            </w:r>
          </w:p>
        </w:tc>
        <w:tc>
          <w:tcPr>
            <w:tcW w:w="2082" w:type="dxa"/>
            <w:tcBorders>
              <w:top w:val="single" w:sz="12" w:space="0" w:color="auto"/>
            </w:tcBorders>
            <w:vAlign w:val="center"/>
          </w:tcPr>
          <w:p w14:paraId="307B2DEF" w14:textId="77777777" w:rsidR="00FA7543" w:rsidRPr="00510327" w:rsidRDefault="00E405EB">
            <w:pPr>
              <w:pStyle w:val="NewNewNewNewNewNew"/>
              <w:spacing w:line="360" w:lineRule="auto"/>
              <w:jc w:val="center"/>
              <w:rPr>
                <w:rFonts w:ascii="宋体" w:hAnsi="宋体" w:cs="宋体"/>
                <w:b/>
                <w:bCs/>
                <w:kern w:val="0"/>
                <w:sz w:val="24"/>
                <w:szCs w:val="24"/>
              </w:rPr>
            </w:pPr>
            <w:r w:rsidRPr="00510327">
              <w:rPr>
                <w:rFonts w:ascii="宋体" w:hAnsi="宋体" w:cs="宋体" w:hint="eastAsia"/>
                <w:b/>
                <w:bCs/>
                <w:kern w:val="0"/>
                <w:sz w:val="24"/>
                <w:szCs w:val="24"/>
              </w:rPr>
              <w:t>服务对象</w:t>
            </w:r>
          </w:p>
        </w:tc>
        <w:tc>
          <w:tcPr>
            <w:tcW w:w="3154" w:type="dxa"/>
            <w:tcBorders>
              <w:top w:val="single" w:sz="12" w:space="0" w:color="auto"/>
            </w:tcBorders>
            <w:vAlign w:val="center"/>
          </w:tcPr>
          <w:p w14:paraId="009DFA14" w14:textId="77777777" w:rsidR="00FA7543" w:rsidRPr="00510327" w:rsidRDefault="00E405EB">
            <w:pPr>
              <w:pStyle w:val="NewNewNewNewNewNew"/>
              <w:spacing w:line="360" w:lineRule="auto"/>
              <w:jc w:val="center"/>
              <w:rPr>
                <w:rFonts w:ascii="宋体" w:hAnsi="宋体" w:cs="宋体"/>
                <w:b/>
                <w:bCs/>
                <w:kern w:val="0"/>
                <w:sz w:val="24"/>
                <w:szCs w:val="24"/>
              </w:rPr>
            </w:pPr>
            <w:r w:rsidRPr="00510327">
              <w:rPr>
                <w:rFonts w:ascii="宋体" w:hAnsi="宋体" w:cs="宋体" w:hint="eastAsia"/>
                <w:b/>
                <w:bCs/>
                <w:kern w:val="0"/>
                <w:sz w:val="24"/>
                <w:szCs w:val="24"/>
              </w:rPr>
              <w:t>潜在服务数量</w:t>
            </w:r>
          </w:p>
        </w:tc>
        <w:tc>
          <w:tcPr>
            <w:tcW w:w="3059" w:type="dxa"/>
            <w:tcBorders>
              <w:top w:val="single" w:sz="12" w:space="0" w:color="auto"/>
            </w:tcBorders>
            <w:vAlign w:val="center"/>
          </w:tcPr>
          <w:p w14:paraId="478F72FC" w14:textId="77777777" w:rsidR="00FA7543" w:rsidRPr="00510327" w:rsidRDefault="00E405EB">
            <w:pPr>
              <w:pStyle w:val="NewNewNewNewNewNew"/>
              <w:spacing w:line="360" w:lineRule="auto"/>
              <w:jc w:val="center"/>
              <w:rPr>
                <w:rFonts w:ascii="宋体" w:hAnsi="宋体" w:cs="宋体"/>
                <w:b/>
                <w:bCs/>
                <w:kern w:val="0"/>
                <w:sz w:val="24"/>
                <w:szCs w:val="24"/>
              </w:rPr>
            </w:pPr>
            <w:r w:rsidRPr="00510327">
              <w:rPr>
                <w:rFonts w:ascii="宋体" w:hAnsi="宋体" w:cs="宋体" w:hint="eastAsia"/>
                <w:b/>
                <w:sz w:val="24"/>
                <w:szCs w:val="24"/>
              </w:rPr>
              <w:t>每年可覆盖服务数量或比例</w:t>
            </w:r>
          </w:p>
        </w:tc>
      </w:tr>
      <w:tr w:rsidR="00FA7543" w:rsidRPr="00510327" w14:paraId="275231A7" w14:textId="77777777">
        <w:trPr>
          <w:trHeight w:val="315"/>
        </w:trPr>
        <w:tc>
          <w:tcPr>
            <w:tcW w:w="1188" w:type="dxa"/>
            <w:vMerge w:val="restart"/>
            <w:vAlign w:val="center"/>
          </w:tcPr>
          <w:p w14:paraId="23160F6F"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优先照顾性个体及家庭服务目标</w:t>
            </w:r>
          </w:p>
        </w:tc>
        <w:tc>
          <w:tcPr>
            <w:tcW w:w="2082" w:type="dxa"/>
            <w:vMerge w:val="restart"/>
            <w:vAlign w:val="center"/>
          </w:tcPr>
          <w:p w14:paraId="205ACF79"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困境青少年群体及家庭</w:t>
            </w:r>
          </w:p>
        </w:tc>
        <w:tc>
          <w:tcPr>
            <w:tcW w:w="3154" w:type="dxa"/>
            <w:vAlign w:val="center"/>
          </w:tcPr>
          <w:p w14:paraId="56D606A2"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sz w:val="24"/>
                <w:szCs w:val="24"/>
              </w:rPr>
              <w:t>困境青少年</w:t>
            </w:r>
            <w:r w:rsidRPr="00510327">
              <w:rPr>
                <w:rFonts w:ascii="宋体" w:hAnsi="宋体" w:cs="宋体" w:hint="eastAsia"/>
                <w:sz w:val="24"/>
                <w:szCs w:val="24"/>
              </w:rPr>
              <w:t>：10个</w:t>
            </w:r>
          </w:p>
        </w:tc>
        <w:tc>
          <w:tcPr>
            <w:tcW w:w="3059" w:type="dxa"/>
            <w:vAlign w:val="center"/>
          </w:tcPr>
          <w:p w14:paraId="6BC95F19"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100%</w:t>
            </w:r>
          </w:p>
        </w:tc>
      </w:tr>
      <w:tr w:rsidR="00FA7543" w:rsidRPr="00510327" w14:paraId="01C1C0E1" w14:textId="77777777">
        <w:trPr>
          <w:trHeight w:val="315"/>
        </w:trPr>
        <w:tc>
          <w:tcPr>
            <w:tcW w:w="1188" w:type="dxa"/>
            <w:vMerge/>
            <w:vAlign w:val="center"/>
          </w:tcPr>
          <w:p w14:paraId="174798FB"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30C48956"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7ED56BE6"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sz w:val="24"/>
                <w:szCs w:val="24"/>
              </w:rPr>
              <w:t>残疾</w:t>
            </w:r>
            <w:r w:rsidRPr="00510327">
              <w:rPr>
                <w:rFonts w:ascii="宋体" w:hAnsi="宋体" w:cs="宋体" w:hint="eastAsia"/>
                <w:sz w:val="24"/>
                <w:szCs w:val="24"/>
              </w:rPr>
              <w:t>青少年：</w:t>
            </w:r>
            <w:r w:rsidRPr="00510327">
              <w:rPr>
                <w:rFonts w:ascii="宋体" w:hAnsi="宋体" w:cs="宋体"/>
                <w:sz w:val="24"/>
                <w:szCs w:val="24"/>
              </w:rPr>
              <w:t>16</w:t>
            </w:r>
            <w:r w:rsidRPr="00510327">
              <w:rPr>
                <w:rFonts w:ascii="宋体" w:hAnsi="宋体" w:cs="宋体" w:hint="eastAsia"/>
                <w:sz w:val="24"/>
                <w:szCs w:val="24"/>
              </w:rPr>
              <w:t>个</w:t>
            </w:r>
            <w:r w:rsidRPr="00510327">
              <w:rPr>
                <w:rFonts w:ascii="宋体" w:hAnsi="宋体" w:cs="宋体"/>
                <w:sz w:val="24"/>
                <w:szCs w:val="24"/>
              </w:rPr>
              <w:t> </w:t>
            </w:r>
          </w:p>
        </w:tc>
        <w:tc>
          <w:tcPr>
            <w:tcW w:w="3059" w:type="dxa"/>
            <w:vAlign w:val="center"/>
          </w:tcPr>
          <w:p w14:paraId="5C995794"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100%</w:t>
            </w:r>
          </w:p>
        </w:tc>
      </w:tr>
      <w:tr w:rsidR="00FA7543" w:rsidRPr="00510327" w14:paraId="08987062" w14:textId="77777777">
        <w:trPr>
          <w:trHeight w:val="315"/>
        </w:trPr>
        <w:tc>
          <w:tcPr>
            <w:tcW w:w="1188" w:type="dxa"/>
            <w:vMerge/>
            <w:vAlign w:val="center"/>
          </w:tcPr>
          <w:p w14:paraId="011131BD"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0BADC368"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242E298B"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sz w:val="24"/>
                <w:szCs w:val="24"/>
              </w:rPr>
              <w:t>单亲</w:t>
            </w:r>
            <w:r w:rsidRPr="00510327">
              <w:rPr>
                <w:rFonts w:ascii="宋体" w:hAnsi="宋体" w:cs="宋体" w:hint="eastAsia"/>
                <w:sz w:val="24"/>
                <w:szCs w:val="24"/>
              </w:rPr>
              <w:t>青少年：</w:t>
            </w:r>
            <w:r w:rsidRPr="00510327">
              <w:rPr>
                <w:rFonts w:ascii="宋体" w:hAnsi="宋体" w:cs="宋体"/>
                <w:sz w:val="24"/>
                <w:szCs w:val="24"/>
              </w:rPr>
              <w:t>4</w:t>
            </w:r>
            <w:r w:rsidRPr="00510327">
              <w:rPr>
                <w:rFonts w:ascii="宋体" w:hAnsi="宋体" w:cs="宋体" w:hint="eastAsia"/>
                <w:sz w:val="24"/>
                <w:szCs w:val="24"/>
              </w:rPr>
              <w:t>人</w:t>
            </w:r>
          </w:p>
        </w:tc>
        <w:tc>
          <w:tcPr>
            <w:tcW w:w="3059" w:type="dxa"/>
            <w:vAlign w:val="center"/>
          </w:tcPr>
          <w:p w14:paraId="19FC8C20"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100%</w:t>
            </w:r>
          </w:p>
        </w:tc>
      </w:tr>
      <w:tr w:rsidR="00FA7543" w:rsidRPr="00510327" w14:paraId="0C6D9D95" w14:textId="77777777">
        <w:trPr>
          <w:trHeight w:val="315"/>
        </w:trPr>
        <w:tc>
          <w:tcPr>
            <w:tcW w:w="1188" w:type="dxa"/>
            <w:vMerge/>
            <w:vAlign w:val="center"/>
          </w:tcPr>
          <w:p w14:paraId="5B1C2163"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6139BF3C"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7F6A4CB1"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sz w:val="24"/>
                <w:szCs w:val="24"/>
              </w:rPr>
              <w:t>闲散</w:t>
            </w:r>
            <w:r w:rsidRPr="00510327">
              <w:rPr>
                <w:rFonts w:ascii="宋体" w:hAnsi="宋体" w:cs="宋体" w:hint="eastAsia"/>
                <w:sz w:val="24"/>
                <w:szCs w:val="24"/>
              </w:rPr>
              <w:t>青少年：</w:t>
            </w:r>
            <w:r w:rsidRPr="00510327">
              <w:rPr>
                <w:rFonts w:ascii="宋体" w:hAnsi="宋体" w:cs="宋体"/>
                <w:sz w:val="24"/>
                <w:szCs w:val="24"/>
              </w:rPr>
              <w:t>2</w:t>
            </w:r>
            <w:r w:rsidRPr="00510327">
              <w:rPr>
                <w:rFonts w:ascii="宋体" w:hAnsi="宋体" w:cs="宋体" w:hint="eastAsia"/>
                <w:sz w:val="24"/>
                <w:szCs w:val="24"/>
              </w:rPr>
              <w:t>人</w:t>
            </w:r>
          </w:p>
        </w:tc>
        <w:tc>
          <w:tcPr>
            <w:tcW w:w="3059" w:type="dxa"/>
            <w:vAlign w:val="center"/>
          </w:tcPr>
          <w:p w14:paraId="2C0D11B8"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100%</w:t>
            </w:r>
          </w:p>
        </w:tc>
      </w:tr>
      <w:tr w:rsidR="00FA7543" w:rsidRPr="00510327" w14:paraId="74675726" w14:textId="77777777">
        <w:trPr>
          <w:trHeight w:val="315"/>
        </w:trPr>
        <w:tc>
          <w:tcPr>
            <w:tcW w:w="1188" w:type="dxa"/>
            <w:vMerge/>
            <w:vAlign w:val="center"/>
          </w:tcPr>
          <w:p w14:paraId="64431985"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7D36EC96"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3F1F3E90" w14:textId="77777777" w:rsidR="00FA7543" w:rsidRPr="00510327" w:rsidRDefault="00E405EB">
            <w:pPr>
              <w:pStyle w:val="NewNewNewNewNewNew"/>
              <w:spacing w:line="360" w:lineRule="auto"/>
              <w:jc w:val="center"/>
              <w:rPr>
                <w:rFonts w:ascii="宋体" w:hAnsi="宋体" w:cs="宋体"/>
                <w:sz w:val="24"/>
                <w:szCs w:val="24"/>
              </w:rPr>
            </w:pPr>
            <w:r w:rsidRPr="00510327">
              <w:rPr>
                <w:rFonts w:ascii="宋体" w:hAnsi="宋体" w:cs="宋体"/>
                <w:sz w:val="24"/>
                <w:szCs w:val="24"/>
              </w:rPr>
              <w:t>慢性病</w:t>
            </w:r>
            <w:r w:rsidRPr="00510327">
              <w:rPr>
                <w:rFonts w:ascii="宋体" w:hAnsi="宋体" w:cs="宋体" w:hint="eastAsia"/>
                <w:sz w:val="24"/>
                <w:szCs w:val="24"/>
              </w:rPr>
              <w:t>青少年：</w:t>
            </w:r>
            <w:r w:rsidRPr="00510327">
              <w:rPr>
                <w:rFonts w:ascii="宋体" w:hAnsi="宋体" w:cs="宋体"/>
                <w:sz w:val="24"/>
                <w:szCs w:val="24"/>
              </w:rPr>
              <w:t>1</w:t>
            </w:r>
            <w:r w:rsidRPr="00510327">
              <w:rPr>
                <w:rFonts w:ascii="宋体" w:hAnsi="宋体" w:cs="宋体" w:hint="eastAsia"/>
                <w:sz w:val="24"/>
                <w:szCs w:val="24"/>
              </w:rPr>
              <w:t>人</w:t>
            </w:r>
          </w:p>
        </w:tc>
        <w:tc>
          <w:tcPr>
            <w:tcW w:w="3059" w:type="dxa"/>
            <w:vAlign w:val="center"/>
          </w:tcPr>
          <w:p w14:paraId="2CAFEEC2"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100%</w:t>
            </w:r>
          </w:p>
        </w:tc>
      </w:tr>
      <w:tr w:rsidR="00FA7543" w:rsidRPr="00510327" w14:paraId="511AD523" w14:textId="77777777">
        <w:trPr>
          <w:trHeight w:val="381"/>
        </w:trPr>
        <w:tc>
          <w:tcPr>
            <w:tcW w:w="1188" w:type="dxa"/>
            <w:vMerge/>
            <w:vAlign w:val="center"/>
          </w:tcPr>
          <w:p w14:paraId="3B87425E"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restart"/>
            <w:vAlign w:val="center"/>
          </w:tcPr>
          <w:p w14:paraId="4F09E9D6"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困境群体长者及家庭</w:t>
            </w:r>
          </w:p>
        </w:tc>
        <w:tc>
          <w:tcPr>
            <w:tcW w:w="3154" w:type="dxa"/>
            <w:vAlign w:val="center"/>
          </w:tcPr>
          <w:p w14:paraId="4A5CA0D7" w14:textId="77777777" w:rsidR="00FA7543" w:rsidRPr="00510327" w:rsidRDefault="00E405EB">
            <w:pPr>
              <w:pStyle w:val="NewNewNewNewNewNew"/>
              <w:spacing w:line="360" w:lineRule="auto"/>
              <w:jc w:val="center"/>
              <w:rPr>
                <w:rFonts w:ascii="宋体" w:hAnsi="宋体" w:cs="宋体"/>
                <w:kern w:val="0"/>
                <w:sz w:val="24"/>
                <w:szCs w:val="24"/>
              </w:rPr>
            </w:pPr>
            <w:proofErr w:type="gramStart"/>
            <w:r w:rsidRPr="00510327">
              <w:rPr>
                <w:rFonts w:ascii="宋体" w:hAnsi="宋体" w:cs="宋体" w:hint="eastAsia"/>
                <w:kern w:val="0"/>
                <w:sz w:val="24"/>
                <w:szCs w:val="24"/>
              </w:rPr>
              <w:t>低保低</w:t>
            </w:r>
            <w:proofErr w:type="gramEnd"/>
            <w:r w:rsidRPr="00510327">
              <w:rPr>
                <w:rFonts w:ascii="宋体" w:hAnsi="宋体" w:cs="宋体" w:hint="eastAsia"/>
                <w:kern w:val="0"/>
                <w:sz w:val="24"/>
                <w:szCs w:val="24"/>
              </w:rPr>
              <w:t>收：3个</w:t>
            </w:r>
          </w:p>
        </w:tc>
        <w:tc>
          <w:tcPr>
            <w:tcW w:w="3059" w:type="dxa"/>
            <w:vAlign w:val="center"/>
          </w:tcPr>
          <w:p w14:paraId="5E9339BC"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4BEF98F1" w14:textId="77777777">
        <w:trPr>
          <w:trHeight w:val="381"/>
        </w:trPr>
        <w:tc>
          <w:tcPr>
            <w:tcW w:w="1188" w:type="dxa"/>
            <w:vMerge/>
            <w:vAlign w:val="center"/>
          </w:tcPr>
          <w:p w14:paraId="0D6F7284"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0788DA6B"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282FF1A5"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sz w:val="24"/>
                <w:szCs w:val="24"/>
              </w:rPr>
              <w:t>特困：1人</w:t>
            </w:r>
          </w:p>
        </w:tc>
        <w:tc>
          <w:tcPr>
            <w:tcW w:w="3059" w:type="dxa"/>
            <w:vAlign w:val="center"/>
          </w:tcPr>
          <w:p w14:paraId="52561850"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449DEA53" w14:textId="77777777">
        <w:trPr>
          <w:trHeight w:val="381"/>
        </w:trPr>
        <w:tc>
          <w:tcPr>
            <w:tcW w:w="1188" w:type="dxa"/>
            <w:vMerge/>
            <w:vAlign w:val="center"/>
          </w:tcPr>
          <w:p w14:paraId="41CB3443"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2BA0B898"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4FD67948"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sz w:val="24"/>
                <w:szCs w:val="24"/>
              </w:rPr>
              <w:t>独自一人居住</w:t>
            </w:r>
            <w:r w:rsidRPr="00510327">
              <w:rPr>
                <w:rFonts w:ascii="宋体" w:hAnsi="宋体" w:cs="宋体"/>
                <w:sz w:val="24"/>
                <w:szCs w:val="24"/>
              </w:rPr>
              <w:t>：44人</w:t>
            </w:r>
          </w:p>
        </w:tc>
        <w:tc>
          <w:tcPr>
            <w:tcW w:w="3059" w:type="dxa"/>
            <w:vAlign w:val="center"/>
          </w:tcPr>
          <w:p w14:paraId="71F7A5BB"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421F9730" w14:textId="77777777">
        <w:trPr>
          <w:trHeight w:val="381"/>
        </w:trPr>
        <w:tc>
          <w:tcPr>
            <w:tcW w:w="1188" w:type="dxa"/>
            <w:vMerge/>
            <w:vAlign w:val="center"/>
          </w:tcPr>
          <w:p w14:paraId="79334180"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restart"/>
            <w:vAlign w:val="center"/>
          </w:tcPr>
          <w:p w14:paraId="3E64B30D"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困境儿童、妇女及家庭</w:t>
            </w:r>
          </w:p>
        </w:tc>
        <w:tc>
          <w:tcPr>
            <w:tcW w:w="3154" w:type="dxa"/>
            <w:vAlign w:val="center"/>
          </w:tcPr>
          <w:p w14:paraId="3835D4C3" w14:textId="77777777" w:rsidR="00FA7543" w:rsidRPr="00510327" w:rsidRDefault="00E405EB">
            <w:pPr>
              <w:pStyle w:val="NewNewNewNewNewNew"/>
              <w:tabs>
                <w:tab w:val="center" w:pos="1652"/>
                <w:tab w:val="right" w:pos="3186"/>
              </w:tabs>
              <w:spacing w:line="360" w:lineRule="auto"/>
              <w:jc w:val="center"/>
              <w:rPr>
                <w:rFonts w:ascii="宋体" w:hAnsi="宋体" w:cs="宋体"/>
                <w:kern w:val="0"/>
                <w:sz w:val="24"/>
                <w:szCs w:val="24"/>
              </w:rPr>
            </w:pPr>
            <w:proofErr w:type="gramStart"/>
            <w:r w:rsidRPr="00510327">
              <w:rPr>
                <w:rFonts w:ascii="宋体" w:hAnsi="宋体" w:cs="宋体"/>
                <w:sz w:val="24"/>
                <w:szCs w:val="24"/>
              </w:rPr>
              <w:t>低保低</w:t>
            </w:r>
            <w:proofErr w:type="gramEnd"/>
            <w:r w:rsidRPr="00510327">
              <w:rPr>
                <w:rFonts w:ascii="宋体" w:hAnsi="宋体" w:cs="宋体"/>
                <w:sz w:val="24"/>
                <w:szCs w:val="24"/>
              </w:rPr>
              <w:t>收</w:t>
            </w:r>
            <w:r w:rsidRPr="00510327">
              <w:rPr>
                <w:rFonts w:ascii="宋体" w:hAnsi="宋体" w:cs="宋体" w:hint="eastAsia"/>
                <w:sz w:val="24"/>
                <w:szCs w:val="24"/>
              </w:rPr>
              <w:t>：</w:t>
            </w:r>
            <w:r w:rsidRPr="00510327">
              <w:rPr>
                <w:rFonts w:ascii="宋体" w:hAnsi="宋体" w:cs="宋体"/>
                <w:sz w:val="24"/>
                <w:szCs w:val="24"/>
              </w:rPr>
              <w:t>4个</w:t>
            </w:r>
          </w:p>
        </w:tc>
        <w:tc>
          <w:tcPr>
            <w:tcW w:w="3059" w:type="dxa"/>
            <w:vAlign w:val="center"/>
          </w:tcPr>
          <w:p w14:paraId="04300AEB"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1B9EC6FE" w14:textId="77777777">
        <w:trPr>
          <w:trHeight w:val="485"/>
        </w:trPr>
        <w:tc>
          <w:tcPr>
            <w:tcW w:w="1188" w:type="dxa"/>
            <w:vMerge/>
            <w:vAlign w:val="center"/>
          </w:tcPr>
          <w:p w14:paraId="50F7E0A8"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50726D2A"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50D2BFD2" w14:textId="77777777" w:rsidR="00FA7543" w:rsidRPr="00510327" w:rsidRDefault="00E405EB">
            <w:pPr>
              <w:pStyle w:val="NewNewNewNewNewNew"/>
              <w:tabs>
                <w:tab w:val="center" w:pos="1652"/>
                <w:tab w:val="right" w:pos="3186"/>
              </w:tabs>
              <w:spacing w:line="360" w:lineRule="auto"/>
              <w:jc w:val="center"/>
              <w:rPr>
                <w:rFonts w:ascii="宋体" w:hAnsi="宋体" w:cs="宋体"/>
                <w:kern w:val="0"/>
                <w:sz w:val="24"/>
                <w:szCs w:val="24"/>
              </w:rPr>
            </w:pPr>
            <w:r w:rsidRPr="00510327">
              <w:rPr>
                <w:rFonts w:ascii="宋体" w:hAnsi="宋体" w:cs="宋体"/>
                <w:sz w:val="24"/>
                <w:szCs w:val="24"/>
              </w:rPr>
              <w:t>困境儿童：17个</w:t>
            </w:r>
          </w:p>
        </w:tc>
        <w:tc>
          <w:tcPr>
            <w:tcW w:w="3059" w:type="dxa"/>
            <w:vAlign w:val="center"/>
          </w:tcPr>
          <w:p w14:paraId="4015B3C8"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4FCC05B1" w14:textId="77777777">
        <w:trPr>
          <w:trHeight w:val="381"/>
        </w:trPr>
        <w:tc>
          <w:tcPr>
            <w:tcW w:w="1188" w:type="dxa"/>
            <w:vMerge/>
            <w:vAlign w:val="center"/>
          </w:tcPr>
          <w:p w14:paraId="3544AEC1"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26F0E999"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033E5100" w14:textId="77777777" w:rsidR="00FA7543" w:rsidRPr="00510327" w:rsidRDefault="00E405EB">
            <w:pPr>
              <w:pStyle w:val="NewNewNewNewNewNew"/>
              <w:tabs>
                <w:tab w:val="center" w:pos="1652"/>
                <w:tab w:val="right" w:pos="3186"/>
              </w:tabs>
              <w:spacing w:line="360" w:lineRule="auto"/>
              <w:jc w:val="center"/>
              <w:rPr>
                <w:rFonts w:ascii="宋体" w:hAnsi="宋体" w:cs="宋体"/>
                <w:kern w:val="0"/>
                <w:sz w:val="24"/>
                <w:szCs w:val="24"/>
              </w:rPr>
            </w:pPr>
            <w:r w:rsidRPr="00510327">
              <w:rPr>
                <w:rFonts w:ascii="宋体" w:hAnsi="宋体" w:cs="宋体"/>
                <w:sz w:val="24"/>
                <w:szCs w:val="24"/>
              </w:rPr>
              <w:t>单亲：20个</w:t>
            </w:r>
          </w:p>
        </w:tc>
        <w:tc>
          <w:tcPr>
            <w:tcW w:w="3059" w:type="dxa"/>
            <w:vAlign w:val="center"/>
          </w:tcPr>
          <w:p w14:paraId="08B62C3E"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33ECB9B2" w14:textId="77777777">
        <w:trPr>
          <w:trHeight w:val="381"/>
        </w:trPr>
        <w:tc>
          <w:tcPr>
            <w:tcW w:w="1188" w:type="dxa"/>
            <w:vMerge/>
            <w:vAlign w:val="center"/>
          </w:tcPr>
          <w:p w14:paraId="6103267D"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50E87A1A"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01A1187B" w14:textId="77777777" w:rsidR="00FA7543" w:rsidRPr="00510327" w:rsidRDefault="00E405EB">
            <w:pPr>
              <w:pStyle w:val="NewNewNewNewNewNew"/>
              <w:tabs>
                <w:tab w:val="center" w:pos="1652"/>
                <w:tab w:val="right" w:pos="3186"/>
              </w:tabs>
              <w:spacing w:line="360" w:lineRule="auto"/>
              <w:jc w:val="center"/>
              <w:rPr>
                <w:rFonts w:ascii="宋体" w:hAnsi="宋体" w:cs="宋体"/>
                <w:kern w:val="0"/>
                <w:sz w:val="24"/>
                <w:szCs w:val="24"/>
              </w:rPr>
            </w:pPr>
            <w:r w:rsidRPr="00510327">
              <w:rPr>
                <w:rFonts w:ascii="宋体" w:hAnsi="宋体" w:cs="宋体"/>
                <w:sz w:val="24"/>
                <w:szCs w:val="24"/>
              </w:rPr>
              <w:t>残障</w:t>
            </w:r>
            <w:r w:rsidRPr="00510327">
              <w:rPr>
                <w:rFonts w:ascii="宋体" w:hAnsi="宋体" w:cs="宋体" w:hint="eastAsia"/>
                <w:sz w:val="24"/>
                <w:szCs w:val="24"/>
              </w:rPr>
              <w:t>家庭</w:t>
            </w:r>
            <w:r w:rsidRPr="00510327">
              <w:rPr>
                <w:rFonts w:ascii="宋体" w:hAnsi="宋体" w:cs="宋体"/>
                <w:sz w:val="24"/>
                <w:szCs w:val="24"/>
              </w:rPr>
              <w:t>：27个</w:t>
            </w:r>
          </w:p>
        </w:tc>
        <w:tc>
          <w:tcPr>
            <w:tcW w:w="3059" w:type="dxa"/>
            <w:vAlign w:val="center"/>
          </w:tcPr>
          <w:p w14:paraId="1C34E2C7"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254CAB38" w14:textId="77777777">
        <w:trPr>
          <w:trHeight w:val="381"/>
        </w:trPr>
        <w:tc>
          <w:tcPr>
            <w:tcW w:w="1188" w:type="dxa"/>
            <w:vMerge/>
            <w:vAlign w:val="center"/>
          </w:tcPr>
          <w:p w14:paraId="1B9CB8FF"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6671C9DE"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365A26D3" w14:textId="77777777" w:rsidR="00FA7543" w:rsidRPr="00510327" w:rsidRDefault="00E405EB">
            <w:pPr>
              <w:pStyle w:val="NewNewNewNewNewNew"/>
              <w:tabs>
                <w:tab w:val="center" w:pos="1652"/>
                <w:tab w:val="right" w:pos="3186"/>
              </w:tabs>
              <w:spacing w:line="360" w:lineRule="auto"/>
              <w:jc w:val="center"/>
              <w:rPr>
                <w:rFonts w:ascii="宋体" w:hAnsi="宋体" w:cs="宋体"/>
                <w:kern w:val="0"/>
                <w:sz w:val="24"/>
                <w:szCs w:val="24"/>
              </w:rPr>
            </w:pPr>
            <w:r w:rsidRPr="00510327">
              <w:rPr>
                <w:rFonts w:ascii="宋体" w:hAnsi="宋体" w:cs="宋体"/>
                <w:sz w:val="24"/>
                <w:szCs w:val="24"/>
              </w:rPr>
              <w:t>困难家庭：6个</w:t>
            </w:r>
          </w:p>
        </w:tc>
        <w:tc>
          <w:tcPr>
            <w:tcW w:w="3059" w:type="dxa"/>
            <w:vAlign w:val="center"/>
          </w:tcPr>
          <w:p w14:paraId="3B902E4A"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7277D8A8" w14:textId="77777777">
        <w:trPr>
          <w:trHeight w:val="381"/>
        </w:trPr>
        <w:tc>
          <w:tcPr>
            <w:tcW w:w="1188" w:type="dxa"/>
            <w:vMerge/>
            <w:vAlign w:val="center"/>
          </w:tcPr>
          <w:p w14:paraId="0951511F"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Merge/>
            <w:vAlign w:val="center"/>
          </w:tcPr>
          <w:p w14:paraId="0FA1DA92" w14:textId="77777777" w:rsidR="00FA7543" w:rsidRPr="00510327" w:rsidRDefault="00FA7543">
            <w:pPr>
              <w:pStyle w:val="NewNewNewNewNewNew"/>
              <w:spacing w:line="360" w:lineRule="auto"/>
              <w:jc w:val="center"/>
              <w:rPr>
                <w:rFonts w:ascii="宋体" w:hAnsi="宋体" w:cs="宋体"/>
                <w:kern w:val="0"/>
                <w:sz w:val="24"/>
                <w:szCs w:val="24"/>
              </w:rPr>
            </w:pPr>
          </w:p>
        </w:tc>
        <w:tc>
          <w:tcPr>
            <w:tcW w:w="3154" w:type="dxa"/>
            <w:vAlign w:val="center"/>
          </w:tcPr>
          <w:p w14:paraId="4F4AD161" w14:textId="77777777" w:rsidR="00FA7543" w:rsidRPr="00510327" w:rsidRDefault="00E405EB">
            <w:pPr>
              <w:pStyle w:val="NewNewNewNewNewNew"/>
              <w:tabs>
                <w:tab w:val="center" w:pos="1652"/>
                <w:tab w:val="right" w:pos="3186"/>
              </w:tabs>
              <w:spacing w:line="360" w:lineRule="auto"/>
              <w:jc w:val="center"/>
              <w:rPr>
                <w:rFonts w:ascii="宋体" w:hAnsi="宋体" w:cs="宋体"/>
                <w:sz w:val="24"/>
                <w:szCs w:val="24"/>
              </w:rPr>
            </w:pPr>
            <w:r w:rsidRPr="00510327">
              <w:rPr>
                <w:rFonts w:ascii="宋体" w:hAnsi="宋体" w:cs="宋体"/>
                <w:sz w:val="24"/>
                <w:szCs w:val="24"/>
              </w:rPr>
              <w:t>其他：8个</w:t>
            </w:r>
          </w:p>
        </w:tc>
        <w:tc>
          <w:tcPr>
            <w:tcW w:w="3059" w:type="dxa"/>
            <w:vAlign w:val="center"/>
          </w:tcPr>
          <w:p w14:paraId="044F54E0"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3A004DB3" w14:textId="77777777">
        <w:trPr>
          <w:trHeight w:val="705"/>
        </w:trPr>
        <w:tc>
          <w:tcPr>
            <w:tcW w:w="1188" w:type="dxa"/>
            <w:vMerge w:val="restart"/>
            <w:vAlign w:val="center"/>
          </w:tcPr>
          <w:p w14:paraId="7ABFA993"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一般性个体服务目标</w:t>
            </w:r>
          </w:p>
        </w:tc>
        <w:tc>
          <w:tcPr>
            <w:tcW w:w="2082" w:type="dxa"/>
            <w:vAlign w:val="center"/>
          </w:tcPr>
          <w:p w14:paraId="25D9790B"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一般性青少年</w:t>
            </w:r>
          </w:p>
          <w:p w14:paraId="23057297"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及其家庭</w:t>
            </w:r>
          </w:p>
        </w:tc>
        <w:tc>
          <w:tcPr>
            <w:tcW w:w="3154" w:type="dxa"/>
            <w:vAlign w:val="center"/>
          </w:tcPr>
          <w:p w14:paraId="2309CB4C"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相关青少年及家庭400个</w:t>
            </w:r>
          </w:p>
        </w:tc>
        <w:tc>
          <w:tcPr>
            <w:tcW w:w="3059" w:type="dxa"/>
            <w:vAlign w:val="center"/>
          </w:tcPr>
          <w:p w14:paraId="49C8DE2D"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1D177AE8" w14:textId="77777777">
        <w:trPr>
          <w:trHeight w:val="540"/>
        </w:trPr>
        <w:tc>
          <w:tcPr>
            <w:tcW w:w="1188" w:type="dxa"/>
            <w:vMerge/>
            <w:vAlign w:val="center"/>
          </w:tcPr>
          <w:p w14:paraId="38B18E57"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Align w:val="center"/>
          </w:tcPr>
          <w:p w14:paraId="0EAE6FEF"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一般性长者</w:t>
            </w:r>
          </w:p>
          <w:p w14:paraId="5508CC82"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及其家庭</w:t>
            </w:r>
          </w:p>
        </w:tc>
        <w:tc>
          <w:tcPr>
            <w:tcW w:w="3154" w:type="dxa"/>
            <w:vAlign w:val="center"/>
          </w:tcPr>
          <w:p w14:paraId="4D9A8944"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相关长者及家庭500个</w:t>
            </w:r>
          </w:p>
        </w:tc>
        <w:tc>
          <w:tcPr>
            <w:tcW w:w="3059" w:type="dxa"/>
            <w:vAlign w:val="center"/>
          </w:tcPr>
          <w:p w14:paraId="3C90E113"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56C6E0F6" w14:textId="77777777">
        <w:trPr>
          <w:trHeight w:val="540"/>
        </w:trPr>
        <w:tc>
          <w:tcPr>
            <w:tcW w:w="1188" w:type="dxa"/>
            <w:vMerge/>
            <w:vAlign w:val="center"/>
          </w:tcPr>
          <w:p w14:paraId="28D2EA6D"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Align w:val="center"/>
          </w:tcPr>
          <w:p w14:paraId="3E7830C3"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一般性家庭（含妇女儿童服务）</w:t>
            </w:r>
          </w:p>
        </w:tc>
        <w:tc>
          <w:tcPr>
            <w:tcW w:w="3154" w:type="dxa"/>
            <w:vAlign w:val="center"/>
          </w:tcPr>
          <w:p w14:paraId="23F38886"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相关家庭1000个</w:t>
            </w:r>
          </w:p>
        </w:tc>
        <w:tc>
          <w:tcPr>
            <w:tcW w:w="3059" w:type="dxa"/>
            <w:vAlign w:val="center"/>
          </w:tcPr>
          <w:p w14:paraId="50C954CB"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6D3EC815" w14:textId="77777777">
        <w:trPr>
          <w:trHeight w:val="360"/>
        </w:trPr>
        <w:tc>
          <w:tcPr>
            <w:tcW w:w="1188" w:type="dxa"/>
            <w:vMerge w:val="restart"/>
            <w:vAlign w:val="center"/>
          </w:tcPr>
          <w:p w14:paraId="26B128D1"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社区志愿者服务</w:t>
            </w:r>
          </w:p>
        </w:tc>
        <w:tc>
          <w:tcPr>
            <w:tcW w:w="2082" w:type="dxa"/>
            <w:vAlign w:val="center"/>
          </w:tcPr>
          <w:p w14:paraId="75779F88"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培育社区</w:t>
            </w:r>
          </w:p>
          <w:p w14:paraId="09301ACC"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志愿者骨干</w:t>
            </w:r>
          </w:p>
        </w:tc>
        <w:tc>
          <w:tcPr>
            <w:tcW w:w="3154" w:type="dxa"/>
            <w:vAlign w:val="center"/>
          </w:tcPr>
          <w:p w14:paraId="1580B74A"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培育社区志愿者骨干20个</w:t>
            </w:r>
          </w:p>
        </w:tc>
        <w:tc>
          <w:tcPr>
            <w:tcW w:w="3059" w:type="dxa"/>
            <w:vAlign w:val="center"/>
          </w:tcPr>
          <w:p w14:paraId="060447AF"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7AE7D304" w14:textId="77777777">
        <w:trPr>
          <w:trHeight w:val="330"/>
        </w:trPr>
        <w:tc>
          <w:tcPr>
            <w:tcW w:w="1188" w:type="dxa"/>
            <w:vMerge/>
            <w:vAlign w:val="center"/>
          </w:tcPr>
          <w:p w14:paraId="1C8EC0B9"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Align w:val="center"/>
          </w:tcPr>
          <w:p w14:paraId="2B842CAF"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培育社区志愿者</w:t>
            </w:r>
          </w:p>
        </w:tc>
        <w:tc>
          <w:tcPr>
            <w:tcW w:w="3154" w:type="dxa"/>
            <w:vAlign w:val="center"/>
          </w:tcPr>
          <w:p w14:paraId="08B30740"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培育社区志愿者150个</w:t>
            </w:r>
          </w:p>
        </w:tc>
        <w:tc>
          <w:tcPr>
            <w:tcW w:w="3059" w:type="dxa"/>
            <w:vAlign w:val="center"/>
          </w:tcPr>
          <w:p w14:paraId="5729D546"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5498C55E" w14:textId="77777777">
        <w:trPr>
          <w:trHeight w:val="315"/>
        </w:trPr>
        <w:tc>
          <w:tcPr>
            <w:tcW w:w="1188" w:type="dxa"/>
            <w:vMerge/>
            <w:vAlign w:val="center"/>
          </w:tcPr>
          <w:p w14:paraId="2A973292" w14:textId="77777777" w:rsidR="00FA7543" w:rsidRPr="00510327" w:rsidRDefault="00FA7543">
            <w:pPr>
              <w:pStyle w:val="NewNewNewNewNewNew"/>
              <w:spacing w:line="360" w:lineRule="auto"/>
              <w:jc w:val="center"/>
              <w:rPr>
                <w:rFonts w:ascii="宋体" w:hAnsi="宋体" w:cs="宋体"/>
                <w:kern w:val="0"/>
                <w:sz w:val="24"/>
                <w:szCs w:val="24"/>
              </w:rPr>
            </w:pPr>
          </w:p>
        </w:tc>
        <w:tc>
          <w:tcPr>
            <w:tcW w:w="2082" w:type="dxa"/>
            <w:vAlign w:val="center"/>
          </w:tcPr>
          <w:p w14:paraId="057BD718"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培育社区</w:t>
            </w:r>
          </w:p>
          <w:p w14:paraId="7AF77534"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志愿者队伍</w:t>
            </w:r>
          </w:p>
        </w:tc>
        <w:tc>
          <w:tcPr>
            <w:tcW w:w="3154" w:type="dxa"/>
            <w:vAlign w:val="center"/>
          </w:tcPr>
          <w:p w14:paraId="025842A8"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培育社区志愿者队伍2个</w:t>
            </w:r>
          </w:p>
        </w:tc>
        <w:tc>
          <w:tcPr>
            <w:tcW w:w="3059" w:type="dxa"/>
            <w:vAlign w:val="center"/>
          </w:tcPr>
          <w:p w14:paraId="0F01D6C4"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100%</w:t>
            </w:r>
          </w:p>
        </w:tc>
      </w:tr>
      <w:tr w:rsidR="00FA7543" w:rsidRPr="00510327" w14:paraId="2AE9BD80" w14:textId="77777777">
        <w:trPr>
          <w:trHeight w:val="315"/>
        </w:trPr>
        <w:tc>
          <w:tcPr>
            <w:tcW w:w="1188" w:type="dxa"/>
            <w:vMerge w:val="restart"/>
            <w:vAlign w:val="center"/>
          </w:tcPr>
          <w:p w14:paraId="03D87F6B" w14:textId="77777777" w:rsidR="00FA7543" w:rsidRPr="00510327" w:rsidRDefault="00E405EB">
            <w:pPr>
              <w:pStyle w:val="0"/>
              <w:spacing w:line="360" w:lineRule="auto"/>
              <w:jc w:val="center"/>
              <w:rPr>
                <w:rFonts w:ascii="宋体" w:hAnsi="宋体" w:cs="宋体"/>
                <w:kern w:val="0"/>
                <w:sz w:val="24"/>
              </w:rPr>
            </w:pPr>
            <w:r w:rsidRPr="00510327">
              <w:rPr>
                <w:rFonts w:ascii="宋体" w:hAnsi="宋体" w:cs="宋体" w:hint="eastAsia"/>
                <w:kern w:val="0"/>
                <w:sz w:val="24"/>
              </w:rPr>
              <w:t>社区发展服务目标</w:t>
            </w:r>
          </w:p>
        </w:tc>
        <w:tc>
          <w:tcPr>
            <w:tcW w:w="2082" w:type="dxa"/>
            <w:vAlign w:val="center"/>
          </w:tcPr>
          <w:p w14:paraId="239CDE4D"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w:t>
            </w:r>
            <w:proofErr w:type="gramStart"/>
            <w:r w:rsidRPr="00510327">
              <w:rPr>
                <w:rFonts w:ascii="宋体" w:hAnsi="宋体" w:cs="宋体" w:hint="eastAsia"/>
                <w:kern w:val="0"/>
                <w:sz w:val="24"/>
                <w:szCs w:val="24"/>
              </w:rPr>
              <w:t>个</w:t>
            </w:r>
            <w:proofErr w:type="gramEnd"/>
            <w:r w:rsidRPr="00510327">
              <w:rPr>
                <w:rFonts w:ascii="宋体" w:hAnsi="宋体" w:cs="宋体" w:hint="eastAsia"/>
                <w:kern w:val="0"/>
                <w:sz w:val="24"/>
                <w:szCs w:val="24"/>
              </w:rPr>
              <w:t>核心项目</w:t>
            </w:r>
          </w:p>
        </w:tc>
        <w:tc>
          <w:tcPr>
            <w:tcW w:w="3154" w:type="dxa"/>
            <w:vAlign w:val="center"/>
          </w:tcPr>
          <w:p w14:paraId="5408ECD0"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强化党建引领社会工作服务</w:t>
            </w:r>
          </w:p>
        </w:tc>
        <w:tc>
          <w:tcPr>
            <w:tcW w:w="3059" w:type="dxa"/>
            <w:vAlign w:val="center"/>
          </w:tcPr>
          <w:p w14:paraId="7571D448"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100%</w:t>
            </w:r>
          </w:p>
        </w:tc>
      </w:tr>
      <w:tr w:rsidR="00FA7543" w:rsidRPr="00510327" w14:paraId="554750D6" w14:textId="77777777">
        <w:trPr>
          <w:trHeight w:val="315"/>
        </w:trPr>
        <w:tc>
          <w:tcPr>
            <w:tcW w:w="1188" w:type="dxa"/>
            <w:vMerge/>
            <w:tcBorders>
              <w:bottom w:val="single" w:sz="12" w:space="0" w:color="auto"/>
            </w:tcBorders>
            <w:vAlign w:val="center"/>
          </w:tcPr>
          <w:p w14:paraId="6417AE57" w14:textId="77777777" w:rsidR="00FA7543" w:rsidRPr="00510327" w:rsidRDefault="00FA7543">
            <w:pPr>
              <w:pStyle w:val="0"/>
              <w:spacing w:line="360" w:lineRule="auto"/>
              <w:ind w:firstLineChars="200" w:firstLine="480"/>
              <w:jc w:val="center"/>
              <w:rPr>
                <w:rFonts w:ascii="宋体" w:hAnsi="宋体" w:cs="宋体"/>
                <w:kern w:val="0"/>
                <w:sz w:val="24"/>
              </w:rPr>
            </w:pPr>
          </w:p>
        </w:tc>
        <w:tc>
          <w:tcPr>
            <w:tcW w:w="2082" w:type="dxa"/>
            <w:tcBorders>
              <w:bottom w:val="single" w:sz="12" w:space="0" w:color="auto"/>
            </w:tcBorders>
            <w:vAlign w:val="center"/>
          </w:tcPr>
          <w:p w14:paraId="7B882D72"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w:t>
            </w:r>
            <w:proofErr w:type="gramStart"/>
            <w:r w:rsidRPr="00510327">
              <w:rPr>
                <w:rFonts w:ascii="宋体" w:hAnsi="宋体" w:cs="宋体" w:hint="eastAsia"/>
                <w:kern w:val="0"/>
                <w:sz w:val="24"/>
                <w:szCs w:val="24"/>
              </w:rPr>
              <w:t>个</w:t>
            </w:r>
            <w:proofErr w:type="gramEnd"/>
            <w:r w:rsidRPr="00510327">
              <w:rPr>
                <w:rFonts w:ascii="宋体" w:hAnsi="宋体" w:cs="宋体" w:hint="eastAsia"/>
                <w:kern w:val="0"/>
                <w:sz w:val="24"/>
                <w:szCs w:val="24"/>
              </w:rPr>
              <w:t>重点项目</w:t>
            </w:r>
          </w:p>
        </w:tc>
        <w:tc>
          <w:tcPr>
            <w:tcW w:w="3154" w:type="dxa"/>
            <w:tcBorders>
              <w:bottom w:val="single" w:sz="12" w:space="0" w:color="auto"/>
            </w:tcBorders>
            <w:vAlign w:val="center"/>
          </w:tcPr>
          <w:p w14:paraId="3244798F"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辖区居民群众最迫切、最需要、最直接的社会工作服务</w:t>
            </w:r>
          </w:p>
        </w:tc>
        <w:tc>
          <w:tcPr>
            <w:tcW w:w="3059" w:type="dxa"/>
            <w:tcBorders>
              <w:bottom w:val="single" w:sz="12" w:space="0" w:color="auto"/>
            </w:tcBorders>
            <w:vAlign w:val="center"/>
          </w:tcPr>
          <w:p w14:paraId="07F82244" w14:textId="77777777" w:rsidR="00FA7543" w:rsidRPr="00510327" w:rsidRDefault="00E405EB">
            <w:pPr>
              <w:pStyle w:val="NewNewNewNewNewNew"/>
              <w:spacing w:line="360" w:lineRule="auto"/>
              <w:jc w:val="center"/>
              <w:rPr>
                <w:rFonts w:ascii="宋体" w:hAnsi="宋体" w:cs="宋体"/>
                <w:kern w:val="0"/>
                <w:sz w:val="24"/>
                <w:szCs w:val="24"/>
              </w:rPr>
            </w:pPr>
            <w:r w:rsidRPr="00510327">
              <w:rPr>
                <w:rFonts w:ascii="宋体" w:hAnsi="宋体" w:cs="宋体" w:hint="eastAsia"/>
                <w:kern w:val="0"/>
                <w:sz w:val="24"/>
                <w:szCs w:val="24"/>
              </w:rPr>
              <w:t>100%</w:t>
            </w:r>
          </w:p>
        </w:tc>
      </w:tr>
    </w:tbl>
    <w:p w14:paraId="2BF4FC2F" w14:textId="77777777" w:rsidR="00FA7543" w:rsidRPr="00510327" w:rsidRDefault="00E405EB">
      <w:pPr>
        <w:pStyle w:val="0"/>
        <w:spacing w:line="360" w:lineRule="auto"/>
        <w:ind w:firstLineChars="200" w:firstLine="482"/>
        <w:rPr>
          <w:rFonts w:ascii="宋体" w:hAnsi="宋体" w:cs="宋体"/>
          <w:sz w:val="24"/>
        </w:rPr>
      </w:pPr>
      <w:r w:rsidRPr="00510327">
        <w:rPr>
          <w:rFonts w:ascii="宋体" w:hAnsi="宋体" w:cs="宋体" w:hint="eastAsia"/>
          <w:b/>
          <w:bCs/>
          <w:sz w:val="24"/>
        </w:rPr>
        <w:t>（四）功能定位</w:t>
      </w:r>
    </w:p>
    <w:p w14:paraId="707B53C3" w14:textId="77777777" w:rsidR="00FA7543" w:rsidRPr="00510327" w:rsidRDefault="00E405EB">
      <w:pPr>
        <w:pStyle w:val="0"/>
        <w:spacing w:line="360" w:lineRule="auto"/>
        <w:ind w:firstLineChars="200" w:firstLine="480"/>
        <w:rPr>
          <w:rFonts w:ascii="宋体" w:hAnsi="宋体" w:cs="宋体"/>
          <w:sz w:val="24"/>
        </w:rPr>
      </w:pPr>
      <w:proofErr w:type="gramStart"/>
      <w:r w:rsidRPr="00510327">
        <w:rPr>
          <w:rFonts w:ascii="宋体" w:hAnsi="宋体" w:cs="宋体" w:hint="eastAsia"/>
          <w:sz w:val="24"/>
        </w:rPr>
        <w:t>夏港街社</w:t>
      </w:r>
      <w:proofErr w:type="gramEnd"/>
      <w:r w:rsidRPr="00510327">
        <w:rPr>
          <w:rFonts w:ascii="宋体" w:hAnsi="宋体" w:cs="宋体" w:hint="eastAsia"/>
          <w:sz w:val="24"/>
        </w:rPr>
        <w:t>工服务站是通过政府购买社会工作服务的方式，在街（镇）设置的专业社会工作服务平台。</w:t>
      </w:r>
      <w:proofErr w:type="gramStart"/>
      <w:r w:rsidRPr="00510327">
        <w:rPr>
          <w:rFonts w:ascii="宋体" w:hAnsi="宋体" w:cs="宋体" w:hint="eastAsia"/>
          <w:sz w:val="24"/>
        </w:rPr>
        <w:t>夏港街社</w:t>
      </w:r>
      <w:proofErr w:type="gramEnd"/>
      <w:r w:rsidRPr="00510327">
        <w:rPr>
          <w:rFonts w:ascii="宋体" w:hAnsi="宋体" w:cs="宋体" w:hint="eastAsia"/>
          <w:sz w:val="24"/>
        </w:rPr>
        <w:t>工服务站接受市、区民政局的业务指导，由社会工作服务机构承接运营，以服务困境群体为主，以家庭为本，以社区为基础，为有需要的社区居民提供补救性、支持性、预防性、发展性的家庭综合服务和其他相关的社会服务，为政府部门在管理公共服务、应对社区问题、缓解社区矛盾、提升社区参与、促进社区发展等方面提供协助和支持。</w:t>
      </w:r>
    </w:p>
    <w:p w14:paraId="464964FD"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1. 补救性服务。针对陷入严重困境老年人、残疾人、青少年、城市流动人</w:t>
      </w:r>
      <w:r w:rsidRPr="00510327">
        <w:rPr>
          <w:rFonts w:ascii="宋体" w:hAnsi="宋体" w:cs="宋体" w:hint="eastAsia"/>
          <w:sz w:val="24"/>
        </w:rPr>
        <w:lastRenderedPageBreak/>
        <w:t>口、农村留守人员、特殊困难人群、受灾群众等重点服务对象，以帮助服务对象改善境况或缓解危机为目标，提供心理辅导、矫治帮教、犯罪预防、就业援助、社会救助、危机干预、权益维护等补救性服务。</w:t>
      </w:r>
    </w:p>
    <w:p w14:paraId="08B40F36"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2. 支持性服务。针对陷入轻微困境的个体、家庭、群体等服务对象，以增强其应对所处困境的能力为目标，提供社会援助、情绪支持、资源链接、认知拓展、能力提升、压力释放等援助性和支持性服务。</w:t>
      </w:r>
    </w:p>
    <w:p w14:paraId="7EB84129"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3. 预防性服务。针对一般个体、家庭和群体等服务对象，以预防服务对象面临的各种潜在风险和困难为目标，为服务对象提供社会支援、社会参与、社会融入、兴趣发展、文娱康乐、教育培训、人际拓展等事前预防性服务。</w:t>
      </w:r>
    </w:p>
    <w:p w14:paraId="7DA8CB16"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4.发展性服务。针对社区发展中存在的公共服务需求和问题，积极协助政府部门开展国家法律政策宣传、公益倡导、公民教育等，提升社区居民的法治意识、公民意识、参与公共事务能力等。倡导社区环境保护等公益服务，培育志愿者、慈善、互助等社区公益服务组织和骨干，提高社区管理服务参与度，促进社区公共服务治理；整合社区资源，构建社区支持网络，促进社区和谐健康发展，满足社区居民的多元化发展需求。</w:t>
      </w:r>
    </w:p>
    <w:p w14:paraId="4F83FB4F" w14:textId="77777777" w:rsidR="00FA7543" w:rsidRPr="00510327" w:rsidRDefault="00E405EB">
      <w:pPr>
        <w:pStyle w:val="0"/>
        <w:spacing w:line="360" w:lineRule="auto"/>
        <w:ind w:firstLineChars="200" w:firstLine="482"/>
        <w:rPr>
          <w:rFonts w:ascii="宋体" w:hAnsi="宋体" w:cs="宋体"/>
          <w:b/>
          <w:bCs/>
          <w:sz w:val="24"/>
        </w:rPr>
      </w:pPr>
      <w:r w:rsidRPr="00510327">
        <w:rPr>
          <w:rFonts w:ascii="宋体" w:hAnsi="宋体" w:cs="宋体" w:hint="eastAsia"/>
          <w:b/>
          <w:bCs/>
          <w:sz w:val="24"/>
        </w:rPr>
        <w:t>（五）专业方法运用及要求</w:t>
      </w:r>
    </w:p>
    <w:p w14:paraId="154CEA55"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1.专业方法。项目服务团队应运用社会工作个案、小组和社区服务等专业服务方法为有需要的个人、家庭和社区单位提供适切服务，回应服务对象需求。</w:t>
      </w:r>
    </w:p>
    <w:p w14:paraId="42C6702F"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（1）个案工作：指社会工作者遵循基本的社会工作专业价值理念，运用科学的专业方法，以个别化的方式为遭遇困难的个人或</w:t>
      </w:r>
      <w:hyperlink r:id="rId8" w:tgtFrame="_blank" w:history="1">
        <w:r w:rsidRPr="00510327">
          <w:rPr>
            <w:rFonts w:ascii="宋体" w:hAnsi="宋体" w:cs="宋体" w:hint="eastAsia"/>
            <w:sz w:val="24"/>
          </w:rPr>
          <w:t>家庭</w:t>
        </w:r>
      </w:hyperlink>
      <w:r w:rsidRPr="00510327">
        <w:rPr>
          <w:rFonts w:ascii="宋体" w:hAnsi="宋体" w:cs="宋体" w:hint="eastAsia"/>
          <w:sz w:val="24"/>
        </w:rPr>
        <w:t>提供的心理辅导、情绪疏导、行为认知矫正、资源链接等</w:t>
      </w:r>
      <w:hyperlink r:id="rId9" w:tgtFrame="_blank" w:history="1">
        <w:r w:rsidRPr="00510327">
          <w:rPr>
            <w:rFonts w:ascii="宋体" w:hAnsi="宋体" w:cs="宋体" w:hint="eastAsia"/>
            <w:sz w:val="24"/>
          </w:rPr>
          <w:t>服务</w:t>
        </w:r>
      </w:hyperlink>
      <w:r w:rsidRPr="00510327">
        <w:rPr>
          <w:rFonts w:ascii="宋体" w:hAnsi="宋体" w:cs="宋体" w:hint="eastAsia"/>
          <w:sz w:val="24"/>
        </w:rPr>
        <w:t>，以帮助个人或家庭消减压力、缓解困难、挖掘生命潜能，不断提高个人和家庭的</w:t>
      </w:r>
      <w:hyperlink r:id="rId10" w:tgtFrame="_blank" w:history="1">
        <w:r w:rsidRPr="00510327">
          <w:rPr>
            <w:rFonts w:ascii="宋体" w:hAnsi="宋体" w:cs="宋体" w:hint="eastAsia"/>
            <w:sz w:val="24"/>
          </w:rPr>
          <w:t>生活</w:t>
        </w:r>
        <w:bookmarkStart w:id="7" w:name="_Hlt508206050"/>
        <w:bookmarkStart w:id="8" w:name="_Hlt508206051"/>
        <w:r w:rsidRPr="00510327">
          <w:rPr>
            <w:rFonts w:ascii="宋体" w:hAnsi="宋体" w:cs="宋体" w:hint="eastAsia"/>
            <w:sz w:val="24"/>
          </w:rPr>
          <w:t>质</w:t>
        </w:r>
        <w:bookmarkEnd w:id="7"/>
        <w:bookmarkEnd w:id="8"/>
        <w:r w:rsidRPr="00510327">
          <w:rPr>
            <w:rFonts w:ascii="宋体" w:hAnsi="宋体" w:cs="宋体" w:hint="eastAsia"/>
            <w:sz w:val="24"/>
          </w:rPr>
          <w:t>量</w:t>
        </w:r>
      </w:hyperlink>
      <w:r w:rsidRPr="00510327">
        <w:rPr>
          <w:rFonts w:ascii="宋体" w:hAnsi="宋体" w:cs="宋体" w:hint="eastAsia"/>
          <w:sz w:val="24"/>
        </w:rPr>
        <w:t>。个案服务包括咨询个案和专业个案。咨询个案是指可在短时间内通过提供1-2次的政策、就业、法律等咨询性服务，能有效满足个体或家庭服务需求的个案服务；专业个案是指无法仅靠简短的咨询服务解决服务对象的困难，需要通过提供较长时间的跟进辅导、情绪支持、心理减压、资源链接等专业服务和支持的个案服务，一般至少需要3次以上的跟踪服务。</w:t>
      </w:r>
    </w:p>
    <w:p w14:paraId="51CA827B"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lastRenderedPageBreak/>
        <w:t>（2）小组工作：指以团体或小群体为服务对象，并通过小组或团体的活动为其成员提供支持性、发展性或预防性等服务的方法。其目的是促进团体或小组及其成员的发展，使个人能借助集体支持和资源，提升自身应对困难的能力，改善其社会处境。小组服务通过协调个人与个人、个人与团体和团体与团体之间的社会关系，发挥团体或组织的社会正向功能，促进组员的进步与健康发展。小组服务应按照阶段性发展状况安排服务活动次数,活动次数一般不少于3次，每次参与小组活动的人数至少为3人及以上。</w:t>
      </w:r>
    </w:p>
    <w:p w14:paraId="60FC867E"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3）社区工作：指以促进整个社区发展为目标的社会工作服务方法，是在党和政府的领导下，社工机构依靠社区力量，整合社会资源，促进社区进步和发展的宏观层面的社会服务。其主要是强化社区功能，提升社区参与，优化社区关系，缓解社区问题，</w:t>
      </w:r>
      <w:hyperlink r:id="rId11" w:tgtFrame="_blank" w:history="1">
        <w:r w:rsidRPr="00510327">
          <w:rPr>
            <w:rFonts w:ascii="宋体" w:hAnsi="宋体" w:cs="宋体" w:hint="eastAsia"/>
            <w:sz w:val="24"/>
          </w:rPr>
          <w:t>促进社区</w:t>
        </w:r>
      </w:hyperlink>
      <w:r w:rsidRPr="00510327">
        <w:rPr>
          <w:rFonts w:ascii="宋体" w:hAnsi="宋体" w:cs="宋体" w:hint="eastAsia"/>
          <w:sz w:val="24"/>
        </w:rPr>
        <w:t>政治、经济、文化、环境协调和健康发展，不断提高社区成员的生活水平和生活质量的过程。社区工作的内容包括社区公共问题介入、社区文化倡导、社区志愿者（义工）服务、社区组织和社区领袖培育等。</w:t>
      </w:r>
    </w:p>
    <w:p w14:paraId="52C0797F" w14:textId="77777777" w:rsidR="00FA7543" w:rsidRPr="00510327" w:rsidRDefault="00E405EB">
      <w:pPr>
        <w:pStyle w:val="0"/>
        <w:spacing w:line="360" w:lineRule="auto"/>
        <w:ind w:firstLineChars="200" w:firstLine="482"/>
        <w:rPr>
          <w:rFonts w:ascii="宋体" w:hAnsi="宋体" w:cs="宋体"/>
          <w:b/>
          <w:bCs/>
          <w:sz w:val="24"/>
        </w:rPr>
      </w:pPr>
      <w:r w:rsidRPr="00510327">
        <w:rPr>
          <w:rFonts w:ascii="宋体" w:hAnsi="宋体" w:cs="宋体" w:hint="eastAsia"/>
          <w:b/>
          <w:bCs/>
          <w:sz w:val="24"/>
        </w:rPr>
        <w:t>（六）服务内容</w:t>
      </w:r>
    </w:p>
    <w:p w14:paraId="3D01E24A"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按照社会工作服务的理念，以个案工作、小组工作、社区工作等社会工作专业方法为手段，以社区居民及家庭的需求为导向，整合社区内外资源，构建社区支持网络，针对困境人群的问题开展社会倡导，为辖区内个人和家庭提供全面、优质的社会工作专业服务，以满足个人及家庭的服务需求。社工站（家综）应按照“113X”的模式设置服务项目。即：“1”</w:t>
      </w:r>
      <w:proofErr w:type="gramStart"/>
      <w:r w:rsidRPr="00510327">
        <w:rPr>
          <w:rFonts w:ascii="宋体" w:hAnsi="宋体" w:cs="宋体" w:hint="eastAsia"/>
          <w:sz w:val="24"/>
        </w:rPr>
        <w:t>个</w:t>
      </w:r>
      <w:proofErr w:type="gramEnd"/>
      <w:r w:rsidRPr="00510327">
        <w:rPr>
          <w:rFonts w:ascii="宋体" w:hAnsi="宋体" w:cs="宋体" w:hint="eastAsia"/>
          <w:sz w:val="24"/>
        </w:rPr>
        <w:t>核心项目——强化党建引领社会工作服务，“1”</w:t>
      </w:r>
      <w:proofErr w:type="gramStart"/>
      <w:r w:rsidRPr="00510327">
        <w:rPr>
          <w:rFonts w:ascii="宋体" w:hAnsi="宋体" w:cs="宋体" w:hint="eastAsia"/>
          <w:sz w:val="24"/>
        </w:rPr>
        <w:t>个</w:t>
      </w:r>
      <w:proofErr w:type="gramEnd"/>
      <w:r w:rsidRPr="00510327">
        <w:rPr>
          <w:rFonts w:ascii="宋体" w:hAnsi="宋体" w:cs="宋体" w:hint="eastAsia"/>
          <w:sz w:val="24"/>
        </w:rPr>
        <w:t>重点项目——突出辖区居民群众最迫切、最需要、最直接的社会工作服务，“3”</w:t>
      </w:r>
      <w:proofErr w:type="gramStart"/>
      <w:r w:rsidRPr="00510327">
        <w:rPr>
          <w:rFonts w:ascii="宋体" w:hAnsi="宋体" w:cs="宋体" w:hint="eastAsia"/>
          <w:sz w:val="24"/>
        </w:rPr>
        <w:t>个</w:t>
      </w:r>
      <w:proofErr w:type="gramEnd"/>
      <w:r w:rsidRPr="00510327">
        <w:rPr>
          <w:rFonts w:ascii="宋体" w:hAnsi="宋体" w:cs="宋体" w:hint="eastAsia"/>
          <w:sz w:val="24"/>
        </w:rPr>
        <w:t>基础项目——夯实家庭、长者、青少年社会工作服务，“X”</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特色项目——探索拓展多领域的社会工作服务。 </w:t>
      </w:r>
    </w:p>
    <w:p w14:paraId="0C5312F8"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1.核心项目 </w:t>
      </w:r>
    </w:p>
    <w:p w14:paraId="6A0B5EA7"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党建引领社会工作服务：党的十九大报告提出，加强党建工作是新时代发展的重要要求，通过党建引领社会工作服务，联动社区内党员、基层党组织、开展党建、群众活动，发挥党组织的号召力及影响力，动员社区资源，服务社区弱势群体，充分发挥党员的先锋模范作用，成为社区应急事件的参与者。</w:t>
      </w:r>
    </w:p>
    <w:p w14:paraId="513B0D1A" w14:textId="40E16F52"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lastRenderedPageBreak/>
        <w:t>2.重点项目</w:t>
      </w:r>
    </w:p>
    <w:p w14:paraId="61726F84"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关注</w:t>
      </w:r>
      <w:proofErr w:type="gramStart"/>
      <w:r w:rsidRPr="00510327">
        <w:rPr>
          <w:rFonts w:ascii="宋体" w:hAnsi="宋体" w:cs="宋体" w:hint="eastAsia"/>
          <w:sz w:val="24"/>
        </w:rPr>
        <w:t>社区河涌环境</w:t>
      </w:r>
      <w:proofErr w:type="gramEnd"/>
      <w:r w:rsidRPr="00510327">
        <w:rPr>
          <w:rFonts w:ascii="宋体" w:hAnsi="宋体" w:cs="宋体" w:hint="eastAsia"/>
          <w:sz w:val="24"/>
        </w:rPr>
        <w:t>与安全，整合资源，</w:t>
      </w:r>
      <w:proofErr w:type="gramStart"/>
      <w:r w:rsidRPr="00510327">
        <w:rPr>
          <w:rFonts w:ascii="宋体" w:hAnsi="宋体" w:cs="宋体" w:hint="eastAsia"/>
          <w:sz w:val="24"/>
        </w:rPr>
        <w:t>构建多元</w:t>
      </w:r>
      <w:proofErr w:type="gramEnd"/>
      <w:r w:rsidRPr="00510327">
        <w:rPr>
          <w:rFonts w:ascii="宋体" w:hAnsi="宋体" w:cs="宋体" w:hint="eastAsia"/>
          <w:sz w:val="24"/>
        </w:rPr>
        <w:t>联动共治网络，组建“社区+巡河志愿服务队+社区组织+社区志愿者”的共治队伍，多方参与协同共治，共同致力河</w:t>
      </w:r>
      <w:proofErr w:type="gramStart"/>
      <w:r w:rsidRPr="00510327">
        <w:rPr>
          <w:rFonts w:ascii="宋体" w:hAnsi="宋体" w:cs="宋体" w:hint="eastAsia"/>
          <w:sz w:val="24"/>
        </w:rPr>
        <w:t>涌安全</w:t>
      </w:r>
      <w:proofErr w:type="gramEnd"/>
      <w:r w:rsidRPr="00510327">
        <w:rPr>
          <w:rFonts w:ascii="宋体" w:hAnsi="宋体" w:cs="宋体" w:hint="eastAsia"/>
          <w:sz w:val="24"/>
        </w:rPr>
        <w:t>和环境微治理，营造人与环境友好相处的氛围。</w:t>
      </w:r>
    </w:p>
    <w:p w14:paraId="7E2D0952"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3.基础项目 </w:t>
      </w:r>
    </w:p>
    <w:p w14:paraId="20CB7DFC" w14:textId="5FF30F4A"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（1）家庭服务：一是</w:t>
      </w:r>
      <w:proofErr w:type="gramStart"/>
      <w:r w:rsidRPr="00510327">
        <w:rPr>
          <w:rFonts w:ascii="宋体" w:hAnsi="宋体" w:cs="宋体" w:hint="eastAsia"/>
          <w:sz w:val="24"/>
        </w:rPr>
        <w:t>面向低保</w:t>
      </w:r>
      <w:proofErr w:type="gramEnd"/>
      <w:r w:rsidRPr="00510327">
        <w:rPr>
          <w:rFonts w:ascii="宋体" w:hAnsi="宋体" w:cs="宋体" w:hint="eastAsia"/>
          <w:sz w:val="24"/>
        </w:rPr>
        <w:t>、低收等困境家庭的服务，依据该类家庭的需要，提供的资源链接、 紧急援助、危机干预、心理减压、情绪支持、社区支持网络构建等必要服务；二是倡导和谐、平等、包容 的家庭文化，围绕夫妻关系、亲子关系、家庭互动、家庭功能、家庭结构等方面的服务需求，挖掘家庭成员的共同参与能力和优势，培育守望相助的家庭和邻里氛围，为社区内的家庭（特别是困难家庭、残障家庭等）提供必要的支持</w:t>
      </w:r>
      <w:proofErr w:type="gramStart"/>
      <w:r w:rsidRPr="00510327">
        <w:rPr>
          <w:rFonts w:ascii="宋体" w:hAnsi="宋体" w:cs="宋体" w:hint="eastAsia"/>
          <w:sz w:val="24"/>
        </w:rPr>
        <w:t>和援</w:t>
      </w:r>
      <w:proofErr w:type="gramEnd"/>
      <w:r w:rsidRPr="00510327">
        <w:rPr>
          <w:rFonts w:ascii="宋体" w:hAnsi="宋体" w:cs="宋体" w:hint="eastAsia"/>
          <w:sz w:val="24"/>
        </w:rPr>
        <w:t>助，提供包括个案咨询、资源连接、志愿者帮扶、定期探访、问题评估等专业服务。</w:t>
      </w:r>
    </w:p>
    <w:p w14:paraId="39ACF54E" w14:textId="67CBCFE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2）长者服务：一是指面向独居、孤寡和“三无”长者等陷入经济或生活困难的长者群体及家庭的服务，依据困境长者的需求，提供的精神慰藉、紧急援助、危机干预、心理情绪支持、人际支持拓展等必要服务；二是以社区一般性长者的实际需求为导向，依托和整合社区、家庭、单位等社会资源，从心理关怀、生活照顾、文体康乐、人际互助、兴趣发展、社会参与等多个层面，为有需要的长者提供预防性、支援性、治疗性等多样化服务，力求在社区内实现“老有所依、老有所乐、老有所学、老有所为”的晚年生活理想，提升长者生活品质。</w:t>
      </w:r>
    </w:p>
    <w:p w14:paraId="3B4B7320"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3）青少年服务：一是围绕有特殊需要的青少年（特别是边缘青少年、困境青少年）搭建成长发展的社会支持网络和平台，适时提供包括个案跟进、行为矫正、人际拓展、能力提升、兴趣发展、专题培训等多元化服务；二是为一般性青少年提供健康成长、人际交往、认知提升、能力培养、社会参与等多样化服务。</w:t>
      </w:r>
    </w:p>
    <w:p w14:paraId="588C5888"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4.</w:t>
      </w:r>
      <w:proofErr w:type="gramStart"/>
      <w:r w:rsidRPr="00510327">
        <w:rPr>
          <w:rFonts w:ascii="宋体" w:hAnsi="宋体" w:cs="宋体" w:hint="eastAsia"/>
          <w:sz w:val="24"/>
        </w:rPr>
        <w:t>社工双百</w:t>
      </w:r>
      <w:proofErr w:type="gramEnd"/>
      <w:r w:rsidRPr="00510327">
        <w:rPr>
          <w:rFonts w:ascii="宋体" w:hAnsi="宋体" w:cs="宋体" w:hint="eastAsia"/>
          <w:sz w:val="24"/>
        </w:rPr>
        <w:t>工程</w:t>
      </w:r>
    </w:p>
    <w:p w14:paraId="1B2D454E"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全面加强街道社会工作服务能力建设，积极打造职业化、专业化、本土化社会工作人才队伍，立足街、深入村居，为困难群众和特殊群体提供政策落实、</w:t>
      </w:r>
      <w:r w:rsidRPr="00510327">
        <w:rPr>
          <w:rFonts w:ascii="宋体" w:hAnsi="宋体" w:cs="宋体" w:hint="eastAsia"/>
          <w:sz w:val="24"/>
        </w:rPr>
        <w:lastRenderedPageBreak/>
        <w:t>心理疏导、资源链接、能力提升、社会融入等专业服务，打通为民服务“最后一米”，切实增强人民群众的获得感、幸福感和安全感，为保障和改善民生、加强和创新社会治理、推进国家治理体系和治理能力现代化提供重要基础支撑。</w:t>
      </w:r>
    </w:p>
    <w:p w14:paraId="32C88A64"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（1）协助识别服务对象。协助街道</w:t>
      </w:r>
      <w:proofErr w:type="gramStart"/>
      <w:r w:rsidRPr="00510327">
        <w:rPr>
          <w:rFonts w:ascii="宋体" w:hAnsi="宋体" w:cs="宋体" w:hint="eastAsia"/>
          <w:sz w:val="24"/>
        </w:rPr>
        <w:t>核查低保对象</w:t>
      </w:r>
      <w:proofErr w:type="gramEnd"/>
      <w:r w:rsidRPr="00510327">
        <w:rPr>
          <w:rFonts w:ascii="宋体" w:hAnsi="宋体" w:cs="宋体" w:hint="eastAsia"/>
          <w:sz w:val="24"/>
        </w:rPr>
        <w:t>、特困人员、残疾人、流浪乞讨人员、农村留守儿童、困境儿童（含孤儿、事实无人抚养儿童等）、农村留守妇女以及空巢、留守、失能、重残、计划生育特殊家庭等特殊困难老年人，建立困难群众和特殊</w:t>
      </w:r>
      <w:proofErr w:type="gramStart"/>
      <w:r w:rsidRPr="00510327">
        <w:rPr>
          <w:rFonts w:ascii="宋体" w:hAnsi="宋体" w:cs="宋体" w:hint="eastAsia"/>
          <w:sz w:val="24"/>
        </w:rPr>
        <w:t>群体台</w:t>
      </w:r>
      <w:proofErr w:type="gramEnd"/>
      <w:r w:rsidRPr="00510327">
        <w:rPr>
          <w:rFonts w:ascii="宋体" w:hAnsi="宋体" w:cs="宋体" w:hint="eastAsia"/>
          <w:sz w:val="24"/>
        </w:rPr>
        <w:t>账，实现困难群众和特殊群体入户率100%，为街道提供了解掌握的综合治理信息。</w:t>
      </w:r>
    </w:p>
    <w:p w14:paraId="5271FBFD"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（2）评估服务需求。运用社会工作专业方法，通过进村入户、走访交友，增进感情交流，建立信任关系，调查核实服务对象情况，评估生活状况、身体状况等困难程度，对应所需政策，制定服务计划。</w:t>
      </w:r>
    </w:p>
    <w:p w14:paraId="79DCF4B2"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3）统筹开展服务。积极参与社区治理，以社区为载体、以家庭为单位，运用社会工作专业理念、方法与技能，开展民生政策宣传，协助落实国家民生保障政策，为困难群众和特殊群体统筹提供情绪疏导、心理抚慰、精神关爱、关系调适、能力建设、资源链接、社会融入等方面专业服务，配合支持街道全面推进乡村振兴等有关工作，确保困难群众和特殊群体社会工作专业服务100%覆盖。</w:t>
      </w:r>
    </w:p>
    <w:p w14:paraId="2CA43E10"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（4）推动共建共治共享。引导村（居）</w:t>
      </w:r>
      <w:proofErr w:type="gramStart"/>
      <w:r w:rsidRPr="00510327">
        <w:rPr>
          <w:rFonts w:ascii="宋体" w:hAnsi="宋体" w:cs="宋体" w:hint="eastAsia"/>
          <w:sz w:val="24"/>
        </w:rPr>
        <w:t>民开展</w:t>
      </w:r>
      <w:proofErr w:type="gramEnd"/>
      <w:r w:rsidRPr="00510327">
        <w:rPr>
          <w:rFonts w:ascii="宋体" w:hAnsi="宋体" w:cs="宋体" w:hint="eastAsia"/>
          <w:sz w:val="24"/>
        </w:rPr>
        <w:t>互帮互助活动，培育城乡社区服务类社会组织，发展壮大志愿者队伍，激活社区公共活动空间，推动社会力量和公众参与社会治理，提高社区居民自治水平，助力打造共建共治共享的社会治理格局。</w:t>
      </w:r>
    </w:p>
    <w:p w14:paraId="33EDA6C8" w14:textId="77777777" w:rsidR="00FA7543" w:rsidRPr="00510327" w:rsidRDefault="00E405EB">
      <w:pPr>
        <w:pStyle w:val="0"/>
        <w:spacing w:after="0" w:line="360" w:lineRule="auto"/>
        <w:ind w:firstLineChars="200" w:firstLine="480"/>
        <w:rPr>
          <w:rFonts w:ascii="宋体" w:hAnsi="宋体" w:cs="宋体"/>
          <w:sz w:val="24"/>
        </w:rPr>
      </w:pPr>
      <w:r w:rsidRPr="00510327">
        <w:rPr>
          <w:rFonts w:ascii="宋体" w:hAnsi="宋体" w:cs="宋体" w:hint="eastAsia"/>
          <w:sz w:val="24"/>
        </w:rPr>
        <w:t xml:space="preserve">5.特色服务项目 </w:t>
      </w:r>
    </w:p>
    <w:p w14:paraId="3F241E9F" w14:textId="77777777" w:rsidR="00FA7543" w:rsidRPr="00510327" w:rsidRDefault="00E405EB">
      <w:pPr>
        <w:pStyle w:val="0"/>
        <w:spacing w:after="0" w:line="360" w:lineRule="auto"/>
        <w:ind w:firstLineChars="200" w:firstLine="480"/>
        <w:rPr>
          <w:rFonts w:ascii="宋体" w:hAnsi="宋体" w:cs="宋体"/>
          <w:sz w:val="24"/>
        </w:rPr>
      </w:pPr>
      <w:r w:rsidRPr="00510327">
        <w:rPr>
          <w:rFonts w:ascii="宋体" w:hAnsi="宋体" w:cs="宋体" w:hint="eastAsia"/>
          <w:sz w:val="24"/>
        </w:rPr>
        <w:t>（1）社区自组织培育服务项目：围绕社区群体社会化参与和发展性需要，着力培育社区志愿者骨干，发展志愿者队伍和组织，搭建志愿者活动支持网络和平台，凝聚社区志愿者骨干，推动社区志愿者服务力量持续壮大发展，建立多样</w:t>
      </w:r>
      <w:r w:rsidRPr="00510327">
        <w:rPr>
          <w:rFonts w:ascii="宋体" w:hAnsi="宋体" w:cs="宋体" w:hint="eastAsia"/>
          <w:sz w:val="24"/>
        </w:rPr>
        <w:lastRenderedPageBreak/>
        <w:t xml:space="preserve">化的社区志愿者队伍和志愿者组织，推动志愿者队伍的组织化、规模化和规范化运作，促进志愿者和志愿队伍发挥自我管理、自我服务的能力，自主参与社区建设。 </w:t>
      </w:r>
    </w:p>
    <w:p w14:paraId="67B79D0A" w14:textId="77777777" w:rsidR="00FA7543" w:rsidRPr="00510327" w:rsidRDefault="00E405EB">
      <w:pPr>
        <w:spacing w:line="360" w:lineRule="auto"/>
        <w:ind w:firstLineChars="200" w:firstLine="480"/>
        <w:jc w:val="left"/>
        <w:rPr>
          <w:rFonts w:ascii="宋体" w:hAnsi="宋体" w:cs="宋体"/>
          <w:sz w:val="24"/>
          <w:szCs w:val="24"/>
        </w:rPr>
      </w:pPr>
      <w:r w:rsidRPr="00510327">
        <w:rPr>
          <w:rFonts w:ascii="宋体" w:hAnsi="宋体" w:cs="宋体" w:hint="eastAsia"/>
          <w:sz w:val="24"/>
          <w:szCs w:val="24"/>
        </w:rPr>
        <w:t>（2）来穗务工人员子女社区健康教育服务：针对来穗务工人员家庭及子女面临的健康需求，发挥志愿者作用，整合社区健康资源，通过倡导活动、健康讲座、工作坊</w:t>
      </w:r>
      <w:proofErr w:type="gramStart"/>
      <w:r w:rsidRPr="00510327">
        <w:rPr>
          <w:rFonts w:ascii="宋体" w:hAnsi="宋体" w:cs="宋体" w:hint="eastAsia"/>
          <w:sz w:val="24"/>
          <w:szCs w:val="24"/>
        </w:rPr>
        <w:t>和绘本课堂</w:t>
      </w:r>
      <w:proofErr w:type="gramEnd"/>
      <w:r w:rsidRPr="00510327">
        <w:rPr>
          <w:rFonts w:ascii="宋体" w:hAnsi="宋体" w:cs="宋体" w:hint="eastAsia"/>
          <w:sz w:val="24"/>
          <w:szCs w:val="24"/>
        </w:rPr>
        <w:t>等形式协助他们学习健康知识，促进养成健康的生活习惯，提升他们应对健康问题的能力，营造健康生活的氛围。</w:t>
      </w:r>
    </w:p>
    <w:p w14:paraId="0A107C53" w14:textId="77777777" w:rsidR="00FA7543" w:rsidRPr="00510327" w:rsidRDefault="00FA7543">
      <w:pPr>
        <w:spacing w:line="360" w:lineRule="auto"/>
        <w:rPr>
          <w:rFonts w:ascii="宋体" w:hAnsi="宋体" w:cs="宋体"/>
          <w:sz w:val="24"/>
          <w:szCs w:val="24"/>
        </w:rPr>
      </w:pPr>
    </w:p>
    <w:p w14:paraId="357E4103" w14:textId="77777777" w:rsidR="00FA7543" w:rsidRPr="00510327" w:rsidRDefault="00E405EB">
      <w:pPr>
        <w:pStyle w:val="0"/>
        <w:spacing w:line="360" w:lineRule="auto"/>
        <w:ind w:firstLineChars="200" w:firstLine="482"/>
        <w:rPr>
          <w:rFonts w:ascii="宋体" w:hAnsi="宋体" w:cs="宋体"/>
          <w:b/>
          <w:bCs/>
          <w:sz w:val="24"/>
        </w:rPr>
      </w:pPr>
      <w:r w:rsidRPr="00510327">
        <w:rPr>
          <w:rFonts w:ascii="宋体" w:hAnsi="宋体" w:cs="宋体" w:hint="eastAsia"/>
          <w:b/>
          <w:bCs/>
          <w:sz w:val="24"/>
        </w:rPr>
        <w:t xml:space="preserve">三、项目服务的人员及成效要求 </w:t>
      </w:r>
    </w:p>
    <w:p w14:paraId="4790E728"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（一）项目的人员配置要求。 </w:t>
      </w:r>
    </w:p>
    <w:p w14:paraId="1D00C5EC"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hint="eastAsia"/>
          <w:sz w:val="24"/>
        </w:rPr>
        <w:t>投标人</w:t>
      </w:r>
      <w:r w:rsidRPr="00510327">
        <w:rPr>
          <w:rFonts w:ascii="宋体" w:hAnsi="宋体" w:cs="宋体" w:hint="eastAsia"/>
          <w:sz w:val="24"/>
        </w:rPr>
        <w:t>需承诺，</w:t>
      </w:r>
      <w:proofErr w:type="gramStart"/>
      <w:r w:rsidRPr="00510327">
        <w:rPr>
          <w:rFonts w:ascii="宋体" w:hAnsi="宋体" w:cs="宋体" w:hint="eastAsia"/>
          <w:sz w:val="24"/>
        </w:rPr>
        <w:t>夏港街社</w:t>
      </w:r>
      <w:proofErr w:type="gramEnd"/>
      <w:r w:rsidRPr="00510327">
        <w:rPr>
          <w:rFonts w:ascii="宋体" w:hAnsi="宋体" w:cs="宋体" w:hint="eastAsia"/>
          <w:sz w:val="24"/>
        </w:rPr>
        <w:t>工服务站需配备以社工为主的工作人员20名，工作人员总数的2/3以上为社会工作从业人员、1/2以上为社会工作专业人员。</w:t>
      </w:r>
      <w:proofErr w:type="gramStart"/>
      <w:r w:rsidRPr="00510327">
        <w:rPr>
          <w:rFonts w:ascii="宋体" w:hAnsi="宋体" w:cs="宋体" w:hint="eastAsia"/>
          <w:sz w:val="24"/>
        </w:rPr>
        <w:t>其中中心</w:t>
      </w:r>
      <w:proofErr w:type="gramEnd"/>
      <w:r w:rsidRPr="00510327">
        <w:rPr>
          <w:rFonts w:ascii="宋体" w:hAnsi="宋体" w:cs="宋体" w:hint="eastAsia"/>
          <w:sz w:val="24"/>
        </w:rPr>
        <w:t xml:space="preserve">主任1名（具有高校社会工作专业本科以上学历，或具有国家助理/中级或以上社会工作师资格证，或接受过广州市民政局认可的社会工作专业督导培训并具有3年以上社会服务或社区工作经验）；专业人员至少14名（需为社会工作、心理学或社会学等相近专业学历，其中至少有10名具有国家助理社会工作师资格证或社工师资格证），其他行政管理人员若干。配备专业督导至少3名，督导具备比较丰富的社会工作专业理论与实务经验，符合广州市有关规定。 </w:t>
      </w:r>
    </w:p>
    <w:p w14:paraId="41B5A0C9"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（二）主要服务领域的服务成效要求 </w:t>
      </w:r>
    </w:p>
    <w:p w14:paraId="6FE625BE"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1.核心服务项目成效要求 </w:t>
      </w:r>
    </w:p>
    <w:p w14:paraId="6B42EB59"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党建引领服务：每年每个社工服务站与辖区基层党组织协同共建共治活动不少于 6 场次，让群众对基 层党组织和社工服务工作看得见、摸得着、感受得到。 </w:t>
      </w:r>
    </w:p>
    <w:p w14:paraId="014BA2F5"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2.重点项目成效要求 </w:t>
      </w:r>
    </w:p>
    <w:p w14:paraId="4DB73A97"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整合资源，发动社区居民关注和参与</w:t>
      </w:r>
      <w:proofErr w:type="gramStart"/>
      <w:r w:rsidRPr="00510327">
        <w:rPr>
          <w:rFonts w:ascii="宋体" w:hAnsi="宋体" w:cs="宋体" w:hint="eastAsia"/>
          <w:sz w:val="24"/>
        </w:rPr>
        <w:t>社区河涌环境</w:t>
      </w:r>
      <w:proofErr w:type="gramEnd"/>
      <w:r w:rsidRPr="00510327">
        <w:rPr>
          <w:rFonts w:ascii="宋体" w:hAnsi="宋体" w:cs="宋体" w:hint="eastAsia"/>
          <w:sz w:val="24"/>
        </w:rPr>
        <w:t>与安全问题微治理，共建共治绿色安全河涌，共同营造人与河</w:t>
      </w:r>
      <w:proofErr w:type="gramStart"/>
      <w:r w:rsidRPr="00510327">
        <w:rPr>
          <w:rFonts w:ascii="宋体" w:hAnsi="宋体" w:cs="宋体" w:hint="eastAsia"/>
          <w:sz w:val="24"/>
        </w:rPr>
        <w:t>涌环境</w:t>
      </w:r>
      <w:proofErr w:type="gramEnd"/>
      <w:r w:rsidRPr="00510327">
        <w:rPr>
          <w:rFonts w:ascii="宋体" w:hAnsi="宋体" w:cs="宋体" w:hint="eastAsia"/>
          <w:sz w:val="24"/>
        </w:rPr>
        <w:t xml:space="preserve">友好相处的氛围，购买方及服务对象满意度均不低于 80%。 </w:t>
      </w:r>
    </w:p>
    <w:p w14:paraId="094F856E"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lastRenderedPageBreak/>
        <w:t xml:space="preserve">3.基础性服务成效要求 </w:t>
      </w:r>
    </w:p>
    <w:p w14:paraId="4ABE9258" w14:textId="77777777" w:rsidR="00FA7543" w:rsidRPr="00510327" w:rsidRDefault="00E405EB">
      <w:pPr>
        <w:pStyle w:val="0"/>
        <w:spacing w:line="360" w:lineRule="auto"/>
        <w:ind w:firstLineChars="300" w:firstLine="720"/>
        <w:rPr>
          <w:rFonts w:ascii="宋体" w:hAnsi="宋体" w:cs="宋体"/>
          <w:sz w:val="24"/>
        </w:rPr>
      </w:pPr>
      <w:r w:rsidRPr="00510327">
        <w:rPr>
          <w:rFonts w:ascii="宋体" w:hAnsi="宋体" w:cs="宋体" w:hint="eastAsia"/>
          <w:sz w:val="24"/>
        </w:rPr>
        <w:t>基础性服务主要指家庭服务、长者服务和青少年服务，包括面向各类困境群体和一般性群体的服务。 困境群体包括：</w:t>
      </w:r>
      <w:proofErr w:type="gramStart"/>
      <w:r w:rsidRPr="00510327">
        <w:rPr>
          <w:rFonts w:ascii="宋体" w:hAnsi="宋体" w:cs="宋体" w:hint="eastAsia"/>
          <w:sz w:val="24"/>
        </w:rPr>
        <w:t>低保低</w:t>
      </w:r>
      <w:proofErr w:type="gramEnd"/>
      <w:r w:rsidRPr="00510327">
        <w:rPr>
          <w:rFonts w:ascii="宋体" w:hAnsi="宋体" w:cs="宋体" w:hint="eastAsia"/>
          <w:sz w:val="24"/>
        </w:rPr>
        <w:t>收、残障、独居孤寡、</w:t>
      </w:r>
      <w:proofErr w:type="gramStart"/>
      <w:r w:rsidRPr="00510327">
        <w:rPr>
          <w:rFonts w:ascii="宋体" w:hAnsi="宋体" w:cs="宋体" w:hint="eastAsia"/>
          <w:sz w:val="24"/>
        </w:rPr>
        <w:t>单亲失独及</w:t>
      </w:r>
      <w:proofErr w:type="gramEnd"/>
      <w:r w:rsidRPr="00510327">
        <w:rPr>
          <w:rFonts w:ascii="宋体" w:hAnsi="宋体" w:cs="宋体" w:hint="eastAsia"/>
          <w:sz w:val="24"/>
        </w:rPr>
        <w:t xml:space="preserve">认知行为偏差类群体。 </w:t>
      </w:r>
    </w:p>
    <w:p w14:paraId="0C011B74"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（1）家庭服务：针对困境家庭的服务，此类家庭总数在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以下的，项目服务期内，所有此类服务对象的服务 100%全覆盖；此类家庭总数超过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的，项目期内，至少服务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困境家庭。为困境家庭提供社会资源链接、扶贫帮困、就业援助等服务，每年服务的困境家庭不少于 200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，至少 80%的困境家庭受益而使其成员生活处境得到改善，服务对象满意度不低于 80%。针对一般性家庭的服务，每年每个社工站至少应服务 500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家庭，能促进 60%的家庭在夫妻婚姻、亲子教育、婆媳关系、社区参与等方面的状况改善，服务对象满意度不低于 80%。 </w:t>
      </w:r>
    </w:p>
    <w:p w14:paraId="2186F0AF"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（2）长者服务：针对困境长者的服务，该类长者总数在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以下的，项目服务期内，所有此类服务对象的服务 100%全覆盖；此类长者总数超过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的，项目期内，至少服务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困境长者。为困境长者提供社会资源链接、扶贫帮困、公益关爱等服务，每年服务的困境长者不少于 200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，至少 60%的服务对象受益而使其生活处境得到改善，服务对象满意度不低于 80%。针对一般性长者的服务，每年每个社工站至少应服务 500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长者及家庭，能促进 60%的长者在社会适应能力、社会认知、社会参与等方面的状况得到改善，服务对象满意度不低于 80%。 </w:t>
      </w:r>
    </w:p>
    <w:p w14:paraId="50CC1E40"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（3）青少年服务：针对困境青少年的服务，该类青少年总数在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以下的，项目服务期内，所有此类服务对象的服务 100%全覆盖；此类青少年总数超过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的，项目期内，至少服务 1000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困境青少年。为困境青少年提供社会资源链接、个案帮扶、小组互助等服务，年度所有服务对象中至少 60%的服务对象因服务受益而使其生活处境得到改善，服务对象满意度不低于 80%。针对一般性青少年的服务，每年每个社工站至少应服务 500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青少年及家庭，能促进 60%的青少年在社会适应能力、社会认知、社会参与等方面的状况得到改善，服务对象满意度不低于 80%。 </w:t>
      </w:r>
    </w:p>
    <w:p w14:paraId="41B14B53"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lastRenderedPageBreak/>
        <w:t xml:space="preserve">4.特色服务成效要求 </w:t>
      </w:r>
    </w:p>
    <w:p w14:paraId="49A39355"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（1）社区自组织培育服务：搭建互动分享平台，促进自组织之间、志愿者之间交流积极经验。每年每个社工站培育发展的志愿者骨干不少于 20 人；每年每个社工站培育发展的新登记志愿者不少于 100 人；每年每个社工站培育发展的新增志愿者队伍不少于 2 </w:t>
      </w:r>
      <w:proofErr w:type="gramStart"/>
      <w:r w:rsidRPr="00510327">
        <w:rPr>
          <w:rFonts w:ascii="宋体" w:hAnsi="宋体" w:cs="宋体" w:hint="eastAsia"/>
          <w:sz w:val="24"/>
        </w:rPr>
        <w:t>个</w:t>
      </w:r>
      <w:proofErr w:type="gramEnd"/>
      <w:r w:rsidRPr="00510327">
        <w:rPr>
          <w:rFonts w:ascii="宋体" w:hAnsi="宋体" w:cs="宋体" w:hint="eastAsia"/>
          <w:sz w:val="24"/>
        </w:rPr>
        <w:t>。每年开展的志愿者服务活动不少于 6 次，</w:t>
      </w:r>
      <w:proofErr w:type="gramStart"/>
      <w:r w:rsidRPr="00510327">
        <w:rPr>
          <w:rFonts w:ascii="宋体" w:hAnsi="宋体" w:cs="宋体" w:hint="eastAsia"/>
          <w:sz w:val="24"/>
        </w:rPr>
        <w:t>服务低保低</w:t>
      </w:r>
      <w:proofErr w:type="gramEnd"/>
      <w:r w:rsidRPr="00510327">
        <w:rPr>
          <w:rFonts w:ascii="宋体" w:hAnsi="宋体" w:cs="宋体" w:hint="eastAsia"/>
          <w:sz w:val="24"/>
        </w:rPr>
        <w:t>收、独居孤寡、残障等困境人士不少于 100 人次，服务对象满意度不低于 80%。</w:t>
      </w:r>
    </w:p>
    <w:p w14:paraId="2357F81A"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（2）来穗务工人员子女社区健康教育服务：整合价值不少于10万元的社区健康资源，汇编社区健康资源手册，通过学习健康知识，促进居民分享、交流健康心得，营造健康生活氛围</w:t>
      </w:r>
    </w:p>
    <w:p w14:paraId="00D5B738" w14:textId="77777777" w:rsidR="00FA7543" w:rsidRPr="00510327" w:rsidRDefault="00E405EB">
      <w:pPr>
        <w:pStyle w:val="0"/>
        <w:spacing w:line="360" w:lineRule="auto"/>
        <w:ind w:firstLineChars="200" w:firstLine="482"/>
        <w:rPr>
          <w:rFonts w:ascii="宋体" w:hAnsi="宋体" w:cs="宋体"/>
          <w:b/>
          <w:bCs/>
          <w:sz w:val="24"/>
        </w:rPr>
      </w:pPr>
      <w:r w:rsidRPr="00510327">
        <w:rPr>
          <w:rFonts w:ascii="宋体" w:hAnsi="宋体" w:cs="宋体" w:hint="eastAsia"/>
          <w:b/>
          <w:bCs/>
          <w:sz w:val="24"/>
        </w:rPr>
        <w:t xml:space="preserve">四、项目经费预算 </w:t>
      </w:r>
    </w:p>
    <w:p w14:paraId="21E2948C"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（一）本项目经费为额定经费，总计720万元，每年 240 万元。主要用于人员费用、服务质量保障费用、承办机构运营管理费用等。关于本项目的购买经费标准另有新规定的，按照有关规定执行。</w:t>
      </w:r>
    </w:p>
    <w:p w14:paraId="0C6970FE"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（二）项目经费根据合同约定的方式分期拨付，依照有关规定执行，具体要求如下：</w:t>
      </w:r>
    </w:p>
    <w:p w14:paraId="44206CBE"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 xml:space="preserve">1.首期费用为年度项目经费总额的55%即132万元，服务合同为一年一签，在合约签订生效之日起 30 </w:t>
      </w:r>
      <w:proofErr w:type="gramStart"/>
      <w:r w:rsidRPr="00510327">
        <w:rPr>
          <w:rFonts w:ascii="宋体" w:hAnsi="宋体" w:cs="宋体" w:hint="eastAsia"/>
          <w:sz w:val="24"/>
        </w:rPr>
        <w:t>个</w:t>
      </w:r>
      <w:proofErr w:type="gramEnd"/>
      <w:r w:rsidRPr="00510327">
        <w:rPr>
          <w:rFonts w:ascii="宋体" w:hAnsi="宋体" w:cs="宋体" w:hint="eastAsia"/>
          <w:sz w:val="24"/>
        </w:rPr>
        <w:t>工作日内拨付。</w:t>
      </w:r>
    </w:p>
    <w:p w14:paraId="2AF89A84"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 xml:space="preserve">2.年度中期评估为合格以上的，自申请之日起 30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工作日内拨付年度项目经费总额的 40%即96万元；评估认为可以整改合格的，承办机构根据评估意见进行限期整改，整改后，评估结果为合格的，自申请之日内 15 </w:t>
      </w:r>
      <w:proofErr w:type="gramStart"/>
      <w:r w:rsidRPr="00510327">
        <w:rPr>
          <w:rFonts w:ascii="宋体" w:hAnsi="宋体" w:cs="宋体" w:hint="eastAsia"/>
          <w:sz w:val="24"/>
        </w:rPr>
        <w:t>个</w:t>
      </w:r>
      <w:proofErr w:type="gramEnd"/>
      <w:r w:rsidRPr="00510327">
        <w:rPr>
          <w:rFonts w:ascii="宋体" w:hAnsi="宋体" w:cs="宋体" w:hint="eastAsia"/>
          <w:sz w:val="24"/>
        </w:rPr>
        <w:t>工作日内拨付项目经费总额的 40%；整改仍不合格的，经费不予支付，并终止合同。</w:t>
      </w:r>
    </w:p>
    <w:p w14:paraId="1E4C81E3"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 xml:space="preserve">3.年度末期评估为合格以上的，自申请之日起 30 </w:t>
      </w:r>
      <w:proofErr w:type="gramStart"/>
      <w:r w:rsidRPr="00510327">
        <w:rPr>
          <w:rFonts w:ascii="宋体" w:hAnsi="宋体" w:cs="宋体" w:hint="eastAsia"/>
          <w:sz w:val="24"/>
        </w:rPr>
        <w:t>个</w:t>
      </w:r>
      <w:proofErr w:type="gramEnd"/>
      <w:r w:rsidRPr="00510327">
        <w:rPr>
          <w:rFonts w:ascii="宋体" w:hAnsi="宋体" w:cs="宋体" w:hint="eastAsia"/>
          <w:sz w:val="24"/>
        </w:rPr>
        <w:t xml:space="preserve">工作日内拨付年度项目经费总额的5％即12万元；评估认为可以整改合格的，承办机构根据评估意见进行限期整改，整改后，评估结果为合格的，自申请之日起 15 </w:t>
      </w:r>
      <w:proofErr w:type="gramStart"/>
      <w:r w:rsidRPr="00510327">
        <w:rPr>
          <w:rFonts w:ascii="宋体" w:hAnsi="宋体" w:cs="宋体" w:hint="eastAsia"/>
          <w:sz w:val="24"/>
        </w:rPr>
        <w:t>个</w:t>
      </w:r>
      <w:proofErr w:type="gramEnd"/>
      <w:r w:rsidRPr="00510327">
        <w:rPr>
          <w:rFonts w:ascii="宋体" w:hAnsi="宋体" w:cs="宋体" w:hint="eastAsia"/>
          <w:sz w:val="24"/>
        </w:rPr>
        <w:t>工作日内拨</w:t>
      </w:r>
      <w:r w:rsidRPr="00510327">
        <w:rPr>
          <w:rFonts w:ascii="宋体" w:hAnsi="宋体" w:cs="宋体" w:hint="eastAsia"/>
          <w:sz w:val="24"/>
        </w:rPr>
        <w:lastRenderedPageBreak/>
        <w:t>付剩余经费；整改仍不合格的，余下项目经费不予支付，并终止合同。</w:t>
      </w:r>
    </w:p>
    <w:p w14:paraId="781FA353" w14:textId="77777777" w:rsidR="00FA7543" w:rsidRPr="00510327" w:rsidRDefault="00E405EB">
      <w:pPr>
        <w:pStyle w:val="New"/>
        <w:autoSpaceDE w:val="0"/>
        <w:autoSpaceDN w:val="0"/>
        <w:adjustRightInd w:val="0"/>
        <w:spacing w:after="0" w:line="560" w:lineRule="exact"/>
        <w:ind w:leftChars="32" w:left="67" w:firstLine="640"/>
        <w:rPr>
          <w:rFonts w:ascii="宋体" w:hAnsi="宋体" w:cs="宋体"/>
          <w:sz w:val="24"/>
        </w:rPr>
      </w:pPr>
      <w:r w:rsidRPr="00510327">
        <w:rPr>
          <w:rFonts w:ascii="宋体" w:hAnsi="宋体" w:cs="宋体" w:hint="eastAsia"/>
          <w:sz w:val="24"/>
        </w:rPr>
        <w:t>如承办机构不履行合约，造成重大影响的，追究服务提供方违约责任。</w:t>
      </w:r>
    </w:p>
    <w:p w14:paraId="70C99A64" w14:textId="77777777" w:rsidR="00FA7543" w:rsidRPr="00510327" w:rsidRDefault="00E405EB">
      <w:pPr>
        <w:pStyle w:val="New"/>
        <w:autoSpaceDE w:val="0"/>
        <w:autoSpaceDN w:val="0"/>
        <w:adjustRightInd w:val="0"/>
        <w:spacing w:after="0" w:line="560" w:lineRule="exact"/>
        <w:ind w:firstLineChars="200" w:firstLine="480"/>
        <w:rPr>
          <w:rFonts w:ascii="宋体" w:hAnsi="宋体" w:cs="宋体"/>
          <w:sz w:val="24"/>
        </w:rPr>
      </w:pPr>
      <w:r w:rsidRPr="00510327">
        <w:rPr>
          <w:rFonts w:ascii="宋体" w:hAnsi="宋体" w:cs="宋体" w:hint="eastAsia"/>
          <w:sz w:val="24"/>
        </w:rPr>
        <w:t>（三）社工服务站项目经费的使用应符合规定，如采购期间有新的要求，则按最新要求执行。具体要求如下：</w:t>
      </w:r>
    </w:p>
    <w:p w14:paraId="0134D642" w14:textId="77777777" w:rsidR="00FA7543" w:rsidRPr="00510327" w:rsidRDefault="00E405EB">
      <w:pPr>
        <w:pStyle w:val="New"/>
        <w:spacing w:after="0" w:line="540" w:lineRule="exact"/>
        <w:ind w:firstLineChars="200" w:firstLine="480"/>
        <w:rPr>
          <w:rFonts w:ascii="宋体" w:hAnsi="宋体" w:cs="宋体"/>
          <w:sz w:val="24"/>
        </w:rPr>
      </w:pPr>
      <w:r w:rsidRPr="00510327">
        <w:rPr>
          <w:rFonts w:ascii="宋体" w:hAnsi="宋体" w:cs="宋体" w:hint="eastAsia"/>
          <w:sz w:val="24"/>
        </w:rPr>
        <w:t>1.项目经费包括人员经费、专业支持经费、专业服务和活动经费、日常办公经费、总部管理费用，及由项目开展而产生的其他费用等。</w:t>
      </w:r>
    </w:p>
    <w:p w14:paraId="630C530E" w14:textId="77777777" w:rsidR="00FA7543" w:rsidRPr="00510327" w:rsidRDefault="00E405EB">
      <w:pPr>
        <w:pStyle w:val="New"/>
        <w:spacing w:after="0" w:line="540" w:lineRule="exact"/>
        <w:ind w:firstLineChars="200" w:firstLine="480"/>
        <w:rPr>
          <w:rFonts w:ascii="宋体" w:hAnsi="宋体" w:cs="宋体"/>
          <w:sz w:val="24"/>
        </w:rPr>
      </w:pPr>
      <w:r w:rsidRPr="00510327">
        <w:rPr>
          <w:rFonts w:ascii="宋体" w:hAnsi="宋体" w:cs="宋体" w:hint="eastAsia"/>
          <w:sz w:val="24"/>
        </w:rPr>
        <w:t>2.其中社工站人员费用及服务质量保证费用应当不低于项目经费的85%，承接机构运营管理费应当不高于项目经费总额的15%；社工站人员费用包括工资、奖金、五险</w:t>
      </w:r>
      <w:proofErr w:type="gramStart"/>
      <w:r w:rsidRPr="00510327">
        <w:rPr>
          <w:rFonts w:ascii="宋体" w:hAnsi="宋体" w:cs="宋体" w:hint="eastAsia"/>
          <w:sz w:val="24"/>
        </w:rPr>
        <w:t>一</w:t>
      </w:r>
      <w:proofErr w:type="gramEnd"/>
      <w:r w:rsidRPr="00510327">
        <w:rPr>
          <w:rFonts w:ascii="宋体" w:hAnsi="宋体" w:cs="宋体" w:hint="eastAsia"/>
          <w:sz w:val="24"/>
        </w:rPr>
        <w:t>金和个人所得税、预算和支出应当不低于项目经费总额的65%（</w:t>
      </w:r>
      <w:proofErr w:type="gramStart"/>
      <w:r w:rsidRPr="00510327">
        <w:rPr>
          <w:rFonts w:ascii="宋体" w:hAnsi="宋体" w:cs="宋体" w:hint="eastAsia"/>
          <w:sz w:val="24"/>
        </w:rPr>
        <w:t>若相关</w:t>
      </w:r>
      <w:proofErr w:type="gramEnd"/>
      <w:r w:rsidRPr="00510327">
        <w:rPr>
          <w:rFonts w:ascii="宋体" w:hAnsi="宋体" w:cs="宋体" w:hint="eastAsia"/>
          <w:sz w:val="24"/>
        </w:rPr>
        <w:t>规定有变化,则按新的规定执行）。</w:t>
      </w:r>
    </w:p>
    <w:p w14:paraId="6ADB18F3" w14:textId="77777777" w:rsidR="00FA7543" w:rsidRPr="00510327" w:rsidRDefault="00E405EB">
      <w:pPr>
        <w:pStyle w:val="New"/>
        <w:autoSpaceDE w:val="0"/>
        <w:autoSpaceDN w:val="0"/>
        <w:adjustRightInd w:val="0"/>
        <w:spacing w:after="0" w:line="560" w:lineRule="exact"/>
        <w:ind w:firstLineChars="200" w:firstLine="480"/>
        <w:rPr>
          <w:rFonts w:ascii="宋体" w:hAnsi="宋体" w:cs="宋体"/>
          <w:sz w:val="24"/>
        </w:rPr>
      </w:pPr>
      <w:r w:rsidRPr="00510327">
        <w:rPr>
          <w:rFonts w:ascii="宋体" w:hAnsi="宋体" w:cs="宋体" w:hint="eastAsia"/>
          <w:sz w:val="24"/>
        </w:rPr>
        <w:t>3.服务质量保障费用包括：督导服务、社工交流学习、专业提升等专业支持费用；服务和活动产生的物料、交通、误餐、组织义工等专业服务和活动费用；设备设施及办公耗材、保洁、安保、水电、交通等日常办公费用。</w:t>
      </w:r>
    </w:p>
    <w:p w14:paraId="725917E9" w14:textId="77777777" w:rsidR="00FA7543" w:rsidRPr="00510327" w:rsidRDefault="00E405EB">
      <w:pPr>
        <w:pStyle w:val="New"/>
        <w:autoSpaceDE w:val="0"/>
        <w:autoSpaceDN w:val="0"/>
        <w:adjustRightInd w:val="0"/>
        <w:spacing w:after="0" w:line="560" w:lineRule="exact"/>
        <w:ind w:firstLineChars="200" w:firstLine="480"/>
        <w:rPr>
          <w:rFonts w:ascii="宋体" w:hAnsi="宋体" w:cs="宋体"/>
          <w:sz w:val="24"/>
        </w:rPr>
      </w:pPr>
      <w:r w:rsidRPr="00510327">
        <w:rPr>
          <w:rFonts w:ascii="宋体" w:hAnsi="宋体" w:cs="宋体" w:hint="eastAsia"/>
          <w:sz w:val="24"/>
        </w:rPr>
        <w:t>4.承办机构运营管理费用包括：运营费、发展储备费、风险费、中标费、相关税费等。</w:t>
      </w:r>
    </w:p>
    <w:p w14:paraId="5EF74CBD" w14:textId="77777777" w:rsidR="00FA7543" w:rsidRPr="00510327" w:rsidRDefault="00E405EB">
      <w:pPr>
        <w:pStyle w:val="New"/>
        <w:autoSpaceDE w:val="0"/>
        <w:autoSpaceDN w:val="0"/>
        <w:adjustRightInd w:val="0"/>
        <w:spacing w:after="0" w:line="560" w:lineRule="exact"/>
        <w:ind w:firstLineChars="200" w:firstLine="480"/>
        <w:rPr>
          <w:rFonts w:ascii="宋体" w:hAnsi="宋体" w:cs="宋体"/>
          <w:sz w:val="24"/>
        </w:rPr>
      </w:pPr>
      <w:r w:rsidRPr="00510327">
        <w:rPr>
          <w:rFonts w:ascii="宋体" w:hAnsi="宋体" w:cs="宋体" w:hint="eastAsia"/>
          <w:sz w:val="24"/>
        </w:rPr>
        <w:t>5.承办机构每年应按上述要求将项目经费使用完毕。在按协议完成任务和相关指标后，如有盈余，盈余部分必须全部用于下一年度社工服务站业务拓展和加强，不得用于分红。服务周期结束后，仍有盈余，应全数移交区财政。</w:t>
      </w:r>
    </w:p>
    <w:p w14:paraId="5047DBAE" w14:textId="77777777" w:rsidR="00FA7543" w:rsidRPr="00510327" w:rsidRDefault="00E405EB">
      <w:pPr>
        <w:pStyle w:val="0"/>
        <w:spacing w:after="0" w:line="360" w:lineRule="auto"/>
        <w:ind w:firstLineChars="200" w:firstLine="480"/>
        <w:rPr>
          <w:rFonts w:ascii="宋体" w:hAnsi="宋体" w:cs="宋体"/>
          <w:sz w:val="24"/>
        </w:rPr>
      </w:pPr>
      <w:r w:rsidRPr="00510327">
        <w:rPr>
          <w:rFonts w:ascii="宋体" w:hAnsi="宋体" w:cs="宋体" w:hint="eastAsia"/>
          <w:sz w:val="24"/>
        </w:rPr>
        <w:t>6.社工服务站应设立银行基本</w:t>
      </w:r>
      <w:proofErr w:type="gramStart"/>
      <w:r w:rsidRPr="00510327">
        <w:rPr>
          <w:rFonts w:ascii="宋体" w:hAnsi="宋体" w:cs="宋体" w:hint="eastAsia"/>
          <w:sz w:val="24"/>
        </w:rPr>
        <w:t>帐户</w:t>
      </w:r>
      <w:proofErr w:type="gramEnd"/>
      <w:r w:rsidRPr="00510327">
        <w:rPr>
          <w:rFonts w:ascii="宋体" w:hAnsi="宋体" w:cs="宋体" w:hint="eastAsia"/>
          <w:sz w:val="24"/>
        </w:rPr>
        <w:t>，并实行专账专管。</w:t>
      </w:r>
    </w:p>
    <w:p w14:paraId="6FC38710" w14:textId="77777777" w:rsidR="00FA7543" w:rsidRPr="00510327" w:rsidRDefault="00E405EB">
      <w:pPr>
        <w:pStyle w:val="0"/>
        <w:spacing w:line="360" w:lineRule="auto"/>
        <w:rPr>
          <w:rFonts w:ascii="宋体" w:hAnsi="宋体" w:cs="宋体"/>
          <w:b/>
          <w:bCs/>
          <w:sz w:val="24"/>
        </w:rPr>
      </w:pPr>
      <w:r w:rsidRPr="00510327">
        <w:rPr>
          <w:rFonts w:ascii="宋体" w:hAnsi="宋体" w:cs="宋体" w:hint="eastAsia"/>
          <w:b/>
          <w:bCs/>
          <w:sz w:val="24"/>
        </w:rPr>
        <w:t xml:space="preserve">五、付款方式 </w:t>
      </w:r>
    </w:p>
    <w:p w14:paraId="3B215D62" w14:textId="77777777" w:rsidR="00FA7543" w:rsidRPr="00510327" w:rsidRDefault="00E405EB">
      <w:pPr>
        <w:pStyle w:val="0"/>
        <w:spacing w:line="360" w:lineRule="auto"/>
        <w:ind w:firstLine="420"/>
        <w:rPr>
          <w:rFonts w:ascii="宋体" w:hAnsi="宋体" w:cs="宋体"/>
          <w:sz w:val="24"/>
        </w:rPr>
      </w:pPr>
      <w:r w:rsidRPr="00510327">
        <w:rPr>
          <w:rFonts w:ascii="宋体" w:hAnsi="宋体" w:cs="宋体" w:hint="eastAsia"/>
          <w:sz w:val="24"/>
        </w:rPr>
        <w:t>本合同的款项均以人民币方式支付，支付的所需文件、时间和金额如下：</w:t>
      </w:r>
    </w:p>
    <w:p w14:paraId="0A085A16"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（一）合同；</w:t>
      </w:r>
    </w:p>
    <w:p w14:paraId="7D74BD87"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（二）验收报告（加盖采购人公章）；</w:t>
      </w:r>
    </w:p>
    <w:p w14:paraId="0297E573" w14:textId="77777777" w:rsidR="00FA7543" w:rsidRPr="00510327" w:rsidRDefault="00E405EB">
      <w:pPr>
        <w:pStyle w:val="0"/>
        <w:spacing w:line="360" w:lineRule="auto"/>
        <w:ind w:firstLineChars="200" w:firstLine="480"/>
        <w:rPr>
          <w:rFonts w:ascii="宋体" w:hAnsi="宋体" w:cs="宋体"/>
          <w:sz w:val="24"/>
        </w:rPr>
      </w:pPr>
      <w:r w:rsidRPr="00510327">
        <w:rPr>
          <w:rFonts w:ascii="宋体" w:hAnsi="宋体" w:cs="宋体" w:hint="eastAsia"/>
          <w:sz w:val="24"/>
        </w:rPr>
        <w:t xml:space="preserve">（三）中标通知书。 </w:t>
      </w:r>
    </w:p>
    <w:p w14:paraId="184A1491" w14:textId="77777777" w:rsidR="00FA7543" w:rsidRPr="00510327" w:rsidRDefault="00E405EB">
      <w:pPr>
        <w:pStyle w:val="0"/>
        <w:spacing w:line="360" w:lineRule="auto"/>
        <w:ind w:firstLineChars="200" w:firstLine="480"/>
        <w:rPr>
          <w:rFonts w:ascii="宋体" w:hAnsi="宋体"/>
        </w:rPr>
      </w:pPr>
      <w:r w:rsidRPr="00510327">
        <w:rPr>
          <w:rFonts w:ascii="宋体" w:hAnsi="宋体" w:cs="宋体" w:hint="eastAsia"/>
          <w:sz w:val="24"/>
        </w:rPr>
        <w:lastRenderedPageBreak/>
        <w:t>合同签订</w:t>
      </w:r>
      <w:proofErr w:type="gramStart"/>
      <w:r w:rsidRPr="00510327">
        <w:rPr>
          <w:rFonts w:ascii="宋体" w:hAnsi="宋体" w:cs="宋体" w:hint="eastAsia"/>
          <w:sz w:val="24"/>
        </w:rPr>
        <w:t>后相应</w:t>
      </w:r>
      <w:proofErr w:type="gramEnd"/>
      <w:r w:rsidRPr="00510327">
        <w:rPr>
          <w:rFonts w:ascii="宋体" w:hAnsi="宋体" w:cs="宋体" w:hint="eastAsia"/>
          <w:sz w:val="24"/>
        </w:rPr>
        <w:t>服务在经广州市黄埔区民政局审核后，中标人在采购人指定时间内全部完成后，按照财政支付流程向财政支付主管部门办理申请合同金额的全额付给中标人，中标人需提供正式全额发票。依据广州市社工服务站管理办法二十一条规定</w:t>
      </w:r>
      <w:bookmarkEnd w:id="0"/>
      <w:bookmarkEnd w:id="1"/>
      <w:bookmarkEnd w:id="2"/>
      <w:bookmarkEnd w:id="3"/>
      <w:bookmarkEnd w:id="4"/>
      <w:bookmarkEnd w:id="5"/>
      <w:bookmarkEnd w:id="6"/>
      <w:r w:rsidRPr="00510327">
        <w:rPr>
          <w:rFonts w:ascii="宋体" w:hAnsi="宋体" w:cs="宋体" w:hint="eastAsia"/>
          <w:sz w:val="24"/>
        </w:rPr>
        <w:t>：合同生效且收到乙方提供的正式发票等相关申请拨款资料之日起15个工作日内，拨付每年服务经费240万元的55%即132万元；在完成项目中期评估且评估等级为合格以上（含合格），自收到乙方提供的正式发票等相关申请拨款资料之日起15个工作日内，拨付40%即96万元；在完成项目末期评估且评估等级为合格以上（含合格），自收到乙方提供的正式发票等相关申请拨款资料之日起15个工作日内，拨付5%即12万元。</w:t>
      </w:r>
    </w:p>
    <w:p w14:paraId="6D03C376" w14:textId="77777777" w:rsidR="00FA7543" w:rsidRPr="00510327" w:rsidRDefault="00E405EB">
      <w:pPr>
        <w:pStyle w:val="0"/>
        <w:numPr>
          <w:ilvl w:val="255"/>
          <w:numId w:val="0"/>
        </w:numPr>
        <w:spacing w:line="360" w:lineRule="auto"/>
        <w:ind w:firstLineChars="200" w:firstLine="482"/>
        <w:rPr>
          <w:rFonts w:ascii="宋体" w:hAnsi="宋体" w:cs="宋体"/>
          <w:b/>
          <w:bCs/>
          <w:sz w:val="24"/>
        </w:rPr>
      </w:pPr>
      <w:r w:rsidRPr="00510327">
        <w:rPr>
          <w:rFonts w:ascii="宋体" w:hAnsi="宋体" w:cs="宋体" w:hint="eastAsia"/>
          <w:b/>
          <w:bCs/>
          <w:sz w:val="24"/>
        </w:rPr>
        <w:t>六、其他事项</w:t>
      </w:r>
    </w:p>
    <w:p w14:paraId="446E6CF8" w14:textId="77777777" w:rsidR="00FA7543" w:rsidRPr="00510327" w:rsidRDefault="00E405EB">
      <w:pPr>
        <w:pStyle w:val="0"/>
        <w:numPr>
          <w:ilvl w:val="255"/>
          <w:numId w:val="0"/>
        </w:numPr>
        <w:spacing w:after="0" w:line="360" w:lineRule="auto"/>
        <w:ind w:firstLineChars="200" w:firstLine="480"/>
        <w:rPr>
          <w:rFonts w:ascii="宋体" w:hAnsi="宋体" w:cs="宋体"/>
          <w:sz w:val="24"/>
        </w:rPr>
      </w:pPr>
      <w:r w:rsidRPr="00510327">
        <w:rPr>
          <w:rFonts w:ascii="宋体" w:hAnsi="宋体" w:cs="宋体" w:hint="eastAsia"/>
          <w:sz w:val="24"/>
        </w:rPr>
        <w:t>1、承接机构需按要求配齐配足工作人员、按购买资金使用规范和财务规定使用购买服务经费，如承接机构未按照要求配齐配足工作人员需延期服务。</w:t>
      </w:r>
    </w:p>
    <w:p w14:paraId="4AE359B1" w14:textId="347B733B" w:rsidR="00FA7543" w:rsidRPr="00C735EA" w:rsidRDefault="00E405EB" w:rsidP="00C735EA">
      <w:pPr>
        <w:pStyle w:val="New"/>
        <w:spacing w:line="540" w:lineRule="exact"/>
        <w:ind w:firstLineChars="200" w:firstLine="480"/>
        <w:rPr>
          <w:rFonts w:ascii="宋体" w:hAnsi="宋体" w:cs="宋体" w:hint="eastAsia"/>
          <w:sz w:val="24"/>
        </w:rPr>
      </w:pPr>
      <w:r w:rsidRPr="00510327">
        <w:rPr>
          <w:rFonts w:ascii="宋体" w:hAnsi="宋体" w:cs="宋体" w:hint="eastAsia"/>
          <w:sz w:val="24"/>
        </w:rPr>
        <w:t>2、本合同项目涉及的社会工作内容因国家或政府</w:t>
      </w:r>
      <w:proofErr w:type="gramStart"/>
      <w:r w:rsidRPr="00510327">
        <w:rPr>
          <w:rFonts w:ascii="宋体" w:hAnsi="宋体" w:cs="宋体" w:hint="eastAsia"/>
          <w:sz w:val="24"/>
        </w:rPr>
        <w:t>作出</w:t>
      </w:r>
      <w:proofErr w:type="gramEnd"/>
      <w:r w:rsidRPr="00510327">
        <w:rPr>
          <w:rFonts w:ascii="宋体" w:hAnsi="宋体" w:cs="宋体" w:hint="eastAsia"/>
          <w:sz w:val="24"/>
        </w:rPr>
        <w:t>重大政策变化或计划调整的，应当根据新的文件规定执行，中标人不得追究采购人责任。</w:t>
      </w:r>
    </w:p>
    <w:sectPr w:rsidR="00FA7543" w:rsidRPr="00C735E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7D8D" w14:textId="77777777" w:rsidR="009F0C59" w:rsidRDefault="009F0C59" w:rsidP="00912A49">
      <w:r>
        <w:separator/>
      </w:r>
    </w:p>
  </w:endnote>
  <w:endnote w:type="continuationSeparator" w:id="0">
    <w:p w14:paraId="7574AED9" w14:textId="77777777" w:rsidR="009F0C59" w:rsidRDefault="009F0C59" w:rsidP="0091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1C6C" w14:textId="55C8426E" w:rsidR="00C735EA" w:rsidRPr="00C735EA" w:rsidRDefault="00C735EA" w:rsidP="00C735EA">
    <w:pPr>
      <w:pBdr>
        <w:left w:val="single" w:sz="12" w:space="11" w:color="5B9BD5" w:themeColor="accent1"/>
      </w:pBdr>
      <w:tabs>
        <w:tab w:val="left" w:pos="622"/>
      </w:tabs>
      <w:jc w:val="center"/>
      <w:rPr>
        <w:rFonts w:ascii="宋体" w:hAnsi="宋体" w:cstheme="majorBidi" w:hint="eastAsia"/>
        <w:sz w:val="22"/>
      </w:rPr>
    </w:pPr>
    <w:r w:rsidRPr="00C735EA">
      <w:rPr>
        <w:rFonts w:ascii="宋体" w:hAnsi="宋体" w:cstheme="majorBidi"/>
        <w:sz w:val="22"/>
      </w:rPr>
      <w:fldChar w:fldCharType="begin"/>
    </w:r>
    <w:r w:rsidRPr="00C735EA">
      <w:rPr>
        <w:rFonts w:ascii="宋体" w:hAnsi="宋体" w:cstheme="majorBidi"/>
        <w:sz w:val="22"/>
      </w:rPr>
      <w:instrText>PAGE   \* MERGEFORMAT</w:instrText>
    </w:r>
    <w:r w:rsidRPr="00C735EA">
      <w:rPr>
        <w:rFonts w:ascii="宋体" w:hAnsi="宋体" w:cstheme="majorBidi"/>
        <w:sz w:val="22"/>
      </w:rPr>
      <w:fldChar w:fldCharType="separate"/>
    </w:r>
    <w:r w:rsidRPr="00C735EA">
      <w:rPr>
        <w:rFonts w:ascii="宋体" w:hAnsi="宋体" w:cstheme="majorBidi"/>
        <w:sz w:val="22"/>
        <w:lang w:val="zh-CN"/>
      </w:rPr>
      <w:t>2</w:t>
    </w:r>
    <w:r w:rsidRPr="00C735EA">
      <w:rPr>
        <w:rFonts w:ascii="宋体" w:hAnsi="宋体" w:cstheme="majorBid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14C4" w14:textId="77777777" w:rsidR="009F0C59" w:rsidRDefault="009F0C59" w:rsidP="00912A49">
      <w:r>
        <w:separator/>
      </w:r>
    </w:p>
  </w:footnote>
  <w:footnote w:type="continuationSeparator" w:id="0">
    <w:p w14:paraId="29D390E4" w14:textId="77777777" w:rsidR="009F0C59" w:rsidRDefault="009F0C59" w:rsidP="0091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7D35"/>
    <w:multiLevelType w:val="multilevel"/>
    <w:tmpl w:val="1DEB7D35"/>
    <w:lvl w:ilvl="0">
      <w:start w:val="1"/>
      <w:numFmt w:val="chineseCountingThousand"/>
      <w:lvlText w:val="%1、"/>
      <w:lvlJc w:val="left"/>
      <w:pPr>
        <w:ind w:left="425" w:hanging="425"/>
      </w:pPr>
      <w:rPr>
        <w:rFonts w:hint="eastAsia"/>
        <w:sz w:val="24"/>
        <w:szCs w:val="24"/>
      </w:rPr>
    </w:lvl>
    <w:lvl w:ilvl="1">
      <w:start w:val="3"/>
      <w:numFmt w:val="chineseCountingThousand"/>
      <w:lvlText w:val="（%2）"/>
      <w:lvlJc w:val="left"/>
      <w:pPr>
        <w:ind w:left="567" w:hanging="567"/>
      </w:pPr>
      <w:rPr>
        <w:rFonts w:ascii="宋体" w:eastAsia="宋体" w:hAnsi="宋体" w:hint="eastAsia"/>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48645F4"/>
    <w:multiLevelType w:val="multilevel"/>
    <w:tmpl w:val="348645F4"/>
    <w:lvl w:ilvl="0">
      <w:start w:val="1"/>
      <w:numFmt w:val="decimal"/>
      <w:lvlText w:val="%1."/>
      <w:lvlJc w:val="left"/>
      <w:pPr>
        <w:tabs>
          <w:tab w:val="left" w:pos="840"/>
        </w:tabs>
        <w:ind w:left="84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E0B992D"/>
    <w:multiLevelType w:val="singleLevel"/>
    <w:tmpl w:val="3E0B992D"/>
    <w:lvl w:ilvl="0">
      <w:start w:val="1"/>
      <w:numFmt w:val="decimal"/>
      <w:suff w:val="nothing"/>
      <w:lvlText w:val="%1、"/>
      <w:lvlJc w:val="left"/>
    </w:lvl>
  </w:abstractNum>
  <w:abstractNum w:abstractNumId="3" w15:restartNumberingAfterBreak="0">
    <w:nsid w:val="54CA1067"/>
    <w:multiLevelType w:val="multilevel"/>
    <w:tmpl w:val="54CA1067"/>
    <w:lvl w:ilvl="0">
      <w:start w:val="1"/>
      <w:numFmt w:val="decimal"/>
      <w:lvlText w:val="%1."/>
      <w:lvlJc w:val="left"/>
      <w:pPr>
        <w:tabs>
          <w:tab w:val="left" w:pos="8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37175550">
    <w:abstractNumId w:val="0"/>
  </w:num>
  <w:num w:numId="2" w16cid:durableId="633365803">
    <w:abstractNumId w:val="3"/>
  </w:num>
  <w:num w:numId="3" w16cid:durableId="1382481924">
    <w:abstractNumId w:val="1"/>
  </w:num>
  <w:num w:numId="4" w16cid:durableId="1177891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1206D65"/>
    <w:rsid w:val="000B2363"/>
    <w:rsid w:val="000D6135"/>
    <w:rsid w:val="001003F2"/>
    <w:rsid w:val="00117B98"/>
    <w:rsid w:val="001865E1"/>
    <w:rsid w:val="00186AE2"/>
    <w:rsid w:val="001F2EB6"/>
    <w:rsid w:val="001F3420"/>
    <w:rsid w:val="00210F5B"/>
    <w:rsid w:val="0021298C"/>
    <w:rsid w:val="00225DC0"/>
    <w:rsid w:val="0024218E"/>
    <w:rsid w:val="002429D5"/>
    <w:rsid w:val="00244852"/>
    <w:rsid w:val="002D15CA"/>
    <w:rsid w:val="002E0406"/>
    <w:rsid w:val="002F6B45"/>
    <w:rsid w:val="00347E73"/>
    <w:rsid w:val="00386D8D"/>
    <w:rsid w:val="003D400F"/>
    <w:rsid w:val="00430B9C"/>
    <w:rsid w:val="004A0084"/>
    <w:rsid w:val="004A0831"/>
    <w:rsid w:val="004C233A"/>
    <w:rsid w:val="004D0CE0"/>
    <w:rsid w:val="00510327"/>
    <w:rsid w:val="005342A0"/>
    <w:rsid w:val="0055323B"/>
    <w:rsid w:val="005766A1"/>
    <w:rsid w:val="00594E7D"/>
    <w:rsid w:val="005D5302"/>
    <w:rsid w:val="005F5182"/>
    <w:rsid w:val="00626E3E"/>
    <w:rsid w:val="00644360"/>
    <w:rsid w:val="0065090F"/>
    <w:rsid w:val="006568C4"/>
    <w:rsid w:val="006C6F6F"/>
    <w:rsid w:val="006E7C72"/>
    <w:rsid w:val="00712D56"/>
    <w:rsid w:val="00712FBA"/>
    <w:rsid w:val="007526C0"/>
    <w:rsid w:val="0076240D"/>
    <w:rsid w:val="007C530E"/>
    <w:rsid w:val="00897BD5"/>
    <w:rsid w:val="008B4097"/>
    <w:rsid w:val="008C2CC2"/>
    <w:rsid w:val="008C6573"/>
    <w:rsid w:val="008E0469"/>
    <w:rsid w:val="008F42CE"/>
    <w:rsid w:val="0090053F"/>
    <w:rsid w:val="00912A49"/>
    <w:rsid w:val="00913903"/>
    <w:rsid w:val="00914D52"/>
    <w:rsid w:val="00946E82"/>
    <w:rsid w:val="00952A1D"/>
    <w:rsid w:val="009A6BE9"/>
    <w:rsid w:val="009D3F04"/>
    <w:rsid w:val="009F0C59"/>
    <w:rsid w:val="00A56740"/>
    <w:rsid w:val="00AA3129"/>
    <w:rsid w:val="00BD6474"/>
    <w:rsid w:val="00BE6941"/>
    <w:rsid w:val="00BF64DB"/>
    <w:rsid w:val="00C21717"/>
    <w:rsid w:val="00C317D9"/>
    <w:rsid w:val="00C3339B"/>
    <w:rsid w:val="00C431D1"/>
    <w:rsid w:val="00C451D6"/>
    <w:rsid w:val="00C51850"/>
    <w:rsid w:val="00C7042F"/>
    <w:rsid w:val="00C72952"/>
    <w:rsid w:val="00C735EA"/>
    <w:rsid w:val="00C8068A"/>
    <w:rsid w:val="00C92E72"/>
    <w:rsid w:val="00CE3785"/>
    <w:rsid w:val="00D00DD6"/>
    <w:rsid w:val="00D22B0E"/>
    <w:rsid w:val="00D30E97"/>
    <w:rsid w:val="00D44107"/>
    <w:rsid w:val="00D44900"/>
    <w:rsid w:val="00D94EDC"/>
    <w:rsid w:val="00DC6315"/>
    <w:rsid w:val="00E012ED"/>
    <w:rsid w:val="00E405EB"/>
    <w:rsid w:val="00E44787"/>
    <w:rsid w:val="00EC3C1E"/>
    <w:rsid w:val="00EF3079"/>
    <w:rsid w:val="00EF5415"/>
    <w:rsid w:val="00F00875"/>
    <w:rsid w:val="00F145D4"/>
    <w:rsid w:val="00F70679"/>
    <w:rsid w:val="00FA7543"/>
    <w:rsid w:val="00FE5DF9"/>
    <w:rsid w:val="04240C5C"/>
    <w:rsid w:val="04A01DAA"/>
    <w:rsid w:val="078976C6"/>
    <w:rsid w:val="0D6D6309"/>
    <w:rsid w:val="11D35B99"/>
    <w:rsid w:val="11D8539E"/>
    <w:rsid w:val="20866771"/>
    <w:rsid w:val="221E3C93"/>
    <w:rsid w:val="238B44DD"/>
    <w:rsid w:val="24F31136"/>
    <w:rsid w:val="293813E7"/>
    <w:rsid w:val="2ADD738C"/>
    <w:rsid w:val="2B1A7BF4"/>
    <w:rsid w:val="2B713A71"/>
    <w:rsid w:val="2D116FFE"/>
    <w:rsid w:val="2D7F3F1A"/>
    <w:rsid w:val="31C30ED8"/>
    <w:rsid w:val="33E466D1"/>
    <w:rsid w:val="34C55B83"/>
    <w:rsid w:val="365A741C"/>
    <w:rsid w:val="37165CDA"/>
    <w:rsid w:val="38830E93"/>
    <w:rsid w:val="3A04795C"/>
    <w:rsid w:val="3A13341C"/>
    <w:rsid w:val="41206D65"/>
    <w:rsid w:val="44E96B62"/>
    <w:rsid w:val="4B1B110F"/>
    <w:rsid w:val="4C5B5BDE"/>
    <w:rsid w:val="4DEC0915"/>
    <w:rsid w:val="4EE23907"/>
    <w:rsid w:val="50F37398"/>
    <w:rsid w:val="51FB2B92"/>
    <w:rsid w:val="546155E5"/>
    <w:rsid w:val="565E1F3B"/>
    <w:rsid w:val="5B6E0DA1"/>
    <w:rsid w:val="5FD84ED5"/>
    <w:rsid w:val="682A5955"/>
    <w:rsid w:val="689F39D1"/>
    <w:rsid w:val="6C224E7A"/>
    <w:rsid w:val="6C533E1F"/>
    <w:rsid w:val="6E160D96"/>
    <w:rsid w:val="717B294D"/>
    <w:rsid w:val="741D2EA1"/>
    <w:rsid w:val="75C221AE"/>
    <w:rsid w:val="79ED696F"/>
    <w:rsid w:val="7A44179A"/>
    <w:rsid w:val="7B98614E"/>
    <w:rsid w:val="7E111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1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pPr>
      <w:keepNext/>
      <w:keepLines/>
      <w:spacing w:line="576" w:lineRule="auto"/>
      <w:outlineLvl w:val="0"/>
    </w:pPr>
    <w:rPr>
      <w:b/>
      <w:bCs/>
      <w:kern w:val="44"/>
      <w:sz w:val="44"/>
      <w:szCs w:val="44"/>
    </w:rPr>
  </w:style>
  <w:style w:type="paragraph" w:styleId="2">
    <w:name w:val="heading 2"/>
    <w:basedOn w:val="a"/>
    <w:next w:val="a"/>
    <w:link w:val="20"/>
    <w:semiHidden/>
    <w:unhideWhenUsed/>
    <w:qFormat/>
    <w:pPr>
      <w:keepNext/>
      <w:keepLines/>
      <w:spacing w:line="360" w:lineRule="auto"/>
      <w:ind w:firstLineChars="200" w:firstLine="643"/>
      <w:outlineLvl w:val="1"/>
    </w:pPr>
    <w:rPr>
      <w:rFonts w:ascii="Arial" w:hAnsi="Arial"/>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character" w:customStyle="1" w:styleId="20">
    <w:name w:val="标题 2 字符"/>
    <w:basedOn w:val="a0"/>
    <w:link w:val="2"/>
    <w:qFormat/>
    <w:rPr>
      <w:rFonts w:ascii="Arial" w:eastAsia="仿宋" w:hAnsi="Arial"/>
      <w:sz w:val="32"/>
      <w:szCs w:val="24"/>
    </w:rPr>
  </w:style>
  <w:style w:type="paragraph" w:customStyle="1" w:styleId="0">
    <w:name w:val="正文_0"/>
    <w:next w:val="200"/>
    <w:qFormat/>
    <w:pPr>
      <w:widowControl w:val="0"/>
      <w:spacing w:after="200" w:line="276" w:lineRule="auto"/>
      <w:jc w:val="both"/>
    </w:pPr>
    <w:rPr>
      <w:kern w:val="2"/>
      <w:sz w:val="21"/>
      <w:szCs w:val="24"/>
    </w:rPr>
  </w:style>
  <w:style w:type="paragraph" w:customStyle="1" w:styleId="200">
    <w:name w:val="标题 2_0"/>
    <w:basedOn w:val="0"/>
    <w:next w:val="0"/>
    <w:uiPriority w:val="99"/>
    <w:qFormat/>
    <w:pPr>
      <w:keepNext/>
      <w:keepLines/>
      <w:spacing w:before="260" w:after="260" w:line="416" w:lineRule="auto"/>
      <w:outlineLvl w:val="1"/>
    </w:pPr>
    <w:rPr>
      <w:rFonts w:ascii="Arial" w:eastAsia="黑体" w:hAnsi="Arial"/>
      <w:b/>
      <w:bCs/>
      <w:kern w:val="0"/>
      <w:sz w:val="32"/>
      <w:szCs w:val="32"/>
    </w:rPr>
  </w:style>
  <w:style w:type="paragraph" w:customStyle="1" w:styleId="New">
    <w:name w:val="正文 New"/>
    <w:uiPriority w:val="99"/>
    <w:qFormat/>
    <w:pPr>
      <w:widowControl w:val="0"/>
      <w:spacing w:after="200" w:line="276" w:lineRule="auto"/>
      <w:jc w:val="both"/>
    </w:pPr>
    <w:rPr>
      <w:kern w:val="2"/>
      <w:sz w:val="21"/>
      <w:szCs w:val="24"/>
    </w:rPr>
  </w:style>
  <w:style w:type="paragraph" w:customStyle="1" w:styleId="00">
    <w:name w:val="图_0"/>
    <w:basedOn w:val="0"/>
    <w:uiPriority w:val="99"/>
    <w:qFormat/>
    <w:pPr>
      <w:keepNext/>
      <w:adjustRightInd w:val="0"/>
      <w:spacing w:before="60" w:after="60" w:line="300" w:lineRule="auto"/>
      <w:jc w:val="center"/>
      <w:textAlignment w:val="center"/>
    </w:pPr>
    <w:rPr>
      <w:spacing w:val="20"/>
      <w:kern w:val="0"/>
      <w:sz w:val="24"/>
      <w:szCs w:val="20"/>
    </w:rPr>
  </w:style>
  <w:style w:type="paragraph" w:customStyle="1" w:styleId="NewNewNewNewNewNew">
    <w:name w:val="正文 New New New New New New"/>
    <w:uiPriority w:val="99"/>
    <w:qFormat/>
    <w:pPr>
      <w:widowControl w:val="0"/>
      <w:spacing w:after="200" w:line="276" w:lineRule="auto"/>
      <w:jc w:val="both"/>
    </w:pPr>
    <w:rPr>
      <w:kern w:val="2"/>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2"/>
    </w:rPr>
  </w:style>
  <w:style w:type="character" w:customStyle="1" w:styleId="ac">
    <w:name w:val="批注主题 字符"/>
    <w:basedOn w:val="a4"/>
    <w:link w:val="ab"/>
    <w:qFormat/>
    <w:rPr>
      <w:rFonts w:ascii="Calibri" w:hAnsi="Calibri"/>
      <w:b/>
      <w:bCs/>
      <w:kern w:val="2"/>
      <w:sz w:val="21"/>
      <w:szCs w:val="22"/>
    </w:rPr>
  </w:style>
  <w:style w:type="character" w:customStyle="1" w:styleId="a6">
    <w:name w:val="批注框文本 字符"/>
    <w:basedOn w:val="a0"/>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10659/5038482.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3978635.htm" TargetMode="External"/><Relationship Id="rId5" Type="http://schemas.openxmlformats.org/officeDocument/2006/relationships/webSettings" Target="webSettings.xml"/><Relationship Id="rId10" Type="http://schemas.openxmlformats.org/officeDocument/2006/relationships/hyperlink" Target="http://baike.baidu.com/view/2155914.htm" TargetMode="External"/><Relationship Id="rId4" Type="http://schemas.openxmlformats.org/officeDocument/2006/relationships/settings" Target="settings.xml"/><Relationship Id="rId9" Type="http://schemas.openxmlformats.org/officeDocument/2006/relationships/hyperlink" Target="http://baike.baidu.com/subview/133203/11217423.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2022-04-25T08:30:00Z</dcterms:created>
  <dcterms:modified xsi:type="dcterms:W3CDTF">2022-04-28T03:02:00Z</dcterms:modified>
</cp:coreProperties>
</file>